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8CD" w:rsidRPr="000A68CD" w:rsidRDefault="000A68CD" w:rsidP="000A68CD">
      <w:pPr>
        <w:spacing w:after="0" w:line="240" w:lineRule="auto"/>
        <w:rPr>
          <w:rFonts w:ascii="Times New Roman" w:eastAsia="Times New Roman" w:hAnsi="Times New Roman" w:cs="Times New Roman"/>
          <w:sz w:val="24"/>
          <w:szCs w:val="24"/>
        </w:rPr>
      </w:pPr>
      <w:r w:rsidRPr="000A68CD">
        <w:rPr>
          <w:rFonts w:ascii="Times New Roman" w:eastAsia="Times New Roman" w:hAnsi="Times New Roman" w:cs="Times New Roman"/>
          <w:b/>
          <w:bCs/>
          <w:color w:val="000000"/>
          <w:sz w:val="27"/>
          <w:szCs w:val="27"/>
        </w:rPr>
        <w:t>ИНСТРУКТИВНО-МЕТОДИЧЕСКИЕ РЕКОМЕНДАЦИИ</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b/>
          <w:bCs/>
          <w:color w:val="000000"/>
          <w:sz w:val="27"/>
          <w:szCs w:val="27"/>
        </w:rPr>
        <w:t>« Об организации и проведении массовых профилактических</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b/>
          <w:bCs/>
          <w:color w:val="000000"/>
          <w:sz w:val="27"/>
          <w:szCs w:val="27"/>
        </w:rPr>
        <w:t>антинаркотических мероприятий и акций по пропаганде здорового</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b/>
          <w:bCs/>
          <w:color w:val="000000"/>
          <w:sz w:val="27"/>
          <w:szCs w:val="27"/>
        </w:rPr>
        <w:t>образа жизни»</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b/>
          <w:bCs/>
          <w:color w:val="000000"/>
          <w:sz w:val="27"/>
          <w:szCs w:val="27"/>
        </w:rPr>
        <w:t>Общие положения</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Процесс наркотизации подростков и молодежи носит широкий характер и представляет серьезную угрозу для будущего нашей страны.</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Основная задача в профилактике наркомании состоит в разрушении терпимости и нейтралитета здоровой части молодежи к потреблению наркотиков. Проведение массовых антинаркотических мероприятий и акций неразрывно связано с пропагандой здорового образа жизни. Их следует проводить одновременно с привлечением всех органов и учреждений системы профилактики, общественных организаций, коммерческих структур, частных лиц, средств массовой информации. Данные мероприятия должны быть нацелены на привлечение широкого круга подростков и молодежи, а не только несовершеннолетних «группы риска».</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Массовые мероприятия и акции антинаркотической направленности целесообразно проводить, приурочив их к таким датам календаря, как</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b/>
          <w:bCs/>
          <w:color w:val="000000"/>
          <w:sz w:val="27"/>
          <w:szCs w:val="27"/>
        </w:rPr>
        <w:t>15</w:t>
      </w:r>
      <w:r w:rsidRPr="000A68CD">
        <w:rPr>
          <w:rFonts w:ascii="Times New Roman" w:eastAsia="Times New Roman" w:hAnsi="Times New Roman" w:cs="Times New Roman"/>
          <w:b/>
          <w:bCs/>
          <w:color w:val="000000"/>
          <w:sz w:val="27"/>
        </w:rPr>
        <w:t> </w:t>
      </w:r>
      <w:r w:rsidRPr="000A68CD">
        <w:rPr>
          <w:rFonts w:ascii="Times New Roman" w:eastAsia="Times New Roman" w:hAnsi="Times New Roman" w:cs="Times New Roman"/>
          <w:b/>
          <w:bCs/>
          <w:color w:val="000000"/>
          <w:sz w:val="27"/>
          <w:szCs w:val="27"/>
        </w:rPr>
        <w:t>мая - Международный день семьи, 1 июня - День защиты детей, 26 июня - Международный день борьбы с наркоманией и наркобизнесом, 10</w:t>
      </w:r>
      <w:r w:rsidRPr="000A68CD">
        <w:rPr>
          <w:rFonts w:ascii="Times New Roman" w:eastAsia="Times New Roman" w:hAnsi="Times New Roman" w:cs="Times New Roman"/>
          <w:b/>
          <w:bCs/>
          <w:color w:val="000000"/>
          <w:sz w:val="27"/>
        </w:rPr>
        <w:t> </w:t>
      </w:r>
      <w:r w:rsidRPr="000A68CD">
        <w:rPr>
          <w:rFonts w:ascii="Times New Roman" w:eastAsia="Times New Roman" w:hAnsi="Times New Roman" w:cs="Times New Roman"/>
          <w:b/>
          <w:bCs/>
          <w:color w:val="000000"/>
          <w:sz w:val="27"/>
          <w:szCs w:val="27"/>
        </w:rPr>
        <w:t>октября - Всемирный день охраны психического здоровья, 1 ноября -Международный день отказа от курения, 1 декабря - Всемирный день</w:t>
      </w:r>
      <w:r w:rsidRPr="000A68CD">
        <w:rPr>
          <w:rFonts w:ascii="Times New Roman" w:eastAsia="Times New Roman" w:hAnsi="Times New Roman" w:cs="Times New Roman"/>
          <w:b/>
          <w:bCs/>
          <w:color w:val="000000"/>
          <w:sz w:val="27"/>
        </w:rPr>
        <w:t> </w:t>
      </w:r>
      <w:r w:rsidRPr="000A68CD">
        <w:rPr>
          <w:rFonts w:ascii="Times New Roman" w:eastAsia="Times New Roman" w:hAnsi="Times New Roman" w:cs="Times New Roman"/>
          <w:b/>
          <w:bCs/>
          <w:color w:val="000000"/>
          <w:sz w:val="27"/>
          <w:szCs w:val="27"/>
        </w:rPr>
        <w:t>борьбы со СПИДом.</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Мероприятия и акции по профилактике аддиктивного поведения и формированию здорового образа жизни могут проводиться в различных формах, исходя из специфики каждого мероприятия.</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В зависимости от предполагаемого количества участников, а также иных факторов, они могут проводиться в одном образовательном учреждении, в учреждениях, расположенных на территории одной или нескольких управ, а также во всех образовательных учреждениях округа. К проведению этих мероприятий привлекаются не только учащиеся, но и родительская общественность, творческие и спортивные коллективы, учреждения культуры или спорта, общественные организации, спонсоры из числа предпринимателей и другие заинтересованные организации и лица из числа жителей управы и округа (артисты, спортсмены, общественные деятели). Подготовка и проведение этих мероприятий отражаются в средствах массовой информации (печатные издания, радио- и телеканалы).</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lastRenderedPageBreak/>
        <w:t>Мероприятия антинаркотической направленности по -пропаганде здорового образа жизни по своим формам могут быть организованы как</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t>конкурсы творческих работ, агитбригад, сочинения, праздники здоровья, концерты, молодежные акции и многие другие.</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b/>
          <w:bCs/>
          <w:color w:val="000000"/>
          <w:sz w:val="27"/>
          <w:szCs w:val="27"/>
        </w:rPr>
        <w:t>1. Конкурсы творческих работ (рисунков, плакатов, кино-, фотоматериалов, листовок)</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b/>
          <w:bCs/>
          <w:color w:val="000000"/>
          <w:sz w:val="27"/>
          <w:szCs w:val="27"/>
        </w:rPr>
        <w:t>1.1. Условия проведения конкурсов, учитываемые факторы:</w:t>
      </w:r>
      <w:r w:rsidRPr="000A68CD">
        <w:rPr>
          <w:rFonts w:ascii="Times New Roman" w:eastAsia="Times New Roman" w:hAnsi="Times New Roman" w:cs="Times New Roman"/>
          <w:color w:val="000000"/>
          <w:sz w:val="27"/>
        </w:rPr>
        <w:t> </w:t>
      </w:r>
    </w:p>
    <w:p w:rsidR="000A68CD" w:rsidRPr="000A68CD" w:rsidRDefault="000A68CD" w:rsidP="000A68CD">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t>количество участников (класс, школа, район (управа), округ);</w:t>
      </w:r>
      <w:r w:rsidRPr="000A68CD">
        <w:rPr>
          <w:rFonts w:ascii="Times New Roman" w:eastAsia="Times New Roman" w:hAnsi="Times New Roman" w:cs="Times New Roman"/>
          <w:color w:val="000000"/>
          <w:sz w:val="27"/>
        </w:rPr>
        <w:t> </w:t>
      </w:r>
    </w:p>
    <w:p w:rsidR="000A68CD" w:rsidRPr="000A68CD" w:rsidRDefault="000A68CD" w:rsidP="000A68CD">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t>возраст участников (1-4 кл.; 5-7 кл.; 8-11 кл.);</w:t>
      </w:r>
      <w:r w:rsidRPr="000A68CD">
        <w:rPr>
          <w:rFonts w:ascii="Times New Roman" w:eastAsia="Times New Roman" w:hAnsi="Times New Roman" w:cs="Times New Roman"/>
          <w:color w:val="000000"/>
          <w:sz w:val="27"/>
        </w:rPr>
        <w:t> </w:t>
      </w:r>
    </w:p>
    <w:p w:rsidR="000A68CD" w:rsidRPr="000A68CD" w:rsidRDefault="000A68CD" w:rsidP="000A68CD">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t>определение темы в зависимости от возраста;</w:t>
      </w:r>
      <w:r w:rsidRPr="000A68CD">
        <w:rPr>
          <w:rFonts w:ascii="Times New Roman" w:eastAsia="Times New Roman" w:hAnsi="Times New Roman" w:cs="Times New Roman"/>
          <w:color w:val="000000"/>
          <w:sz w:val="27"/>
        </w:rPr>
        <w:t> </w:t>
      </w:r>
    </w:p>
    <w:p w:rsidR="000A68CD" w:rsidRPr="000A68CD" w:rsidRDefault="000A68CD" w:rsidP="000A68CD">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t>подготовка положения о проведении конкурса;</w:t>
      </w:r>
      <w:r w:rsidRPr="000A68CD">
        <w:rPr>
          <w:rFonts w:ascii="Times New Roman" w:eastAsia="Times New Roman" w:hAnsi="Times New Roman" w:cs="Times New Roman"/>
          <w:color w:val="000000"/>
          <w:sz w:val="27"/>
        </w:rPr>
        <w:t> </w:t>
      </w:r>
    </w:p>
    <w:p w:rsidR="000A68CD" w:rsidRPr="000A68CD" w:rsidRDefault="000A68CD" w:rsidP="000A68CD">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t>подведение итогов (выставка лучших работ, награждение участников и</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t>коллективов, съемки фильмов, разъездная выставка и т. д.).</w:t>
      </w:r>
      <w:r w:rsidRPr="000A68CD">
        <w:rPr>
          <w:rFonts w:ascii="Times New Roman" w:eastAsia="Times New Roman" w:hAnsi="Times New Roman" w:cs="Times New Roman"/>
          <w:color w:val="000000"/>
          <w:sz w:val="27"/>
        </w:rPr>
        <w:t> </w:t>
      </w:r>
    </w:p>
    <w:p w:rsidR="000A68CD" w:rsidRPr="000A68CD" w:rsidRDefault="000A68CD" w:rsidP="000A68CD">
      <w:pPr>
        <w:spacing w:after="0" w:line="240" w:lineRule="auto"/>
        <w:rPr>
          <w:rFonts w:ascii="Times New Roman" w:eastAsia="Times New Roman" w:hAnsi="Times New Roman" w:cs="Times New Roman"/>
          <w:sz w:val="24"/>
          <w:szCs w:val="24"/>
        </w:rPr>
      </w:pP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b/>
          <w:bCs/>
          <w:color w:val="000000"/>
          <w:sz w:val="27"/>
          <w:szCs w:val="27"/>
        </w:rPr>
        <w:t>1.2. Примерные темы конкурсов в зависимости от возраста:</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b/>
          <w:bCs/>
          <w:color w:val="000000"/>
          <w:sz w:val="27"/>
          <w:szCs w:val="27"/>
        </w:rPr>
        <w:t>1-4</w:t>
      </w:r>
      <w:r w:rsidRPr="000A68CD">
        <w:rPr>
          <w:rFonts w:ascii="Times New Roman" w:eastAsia="Times New Roman" w:hAnsi="Times New Roman" w:cs="Times New Roman"/>
          <w:b/>
          <w:bCs/>
          <w:color w:val="000000"/>
          <w:sz w:val="27"/>
        </w:rPr>
        <w:t> </w:t>
      </w:r>
      <w:r w:rsidRPr="000A68CD">
        <w:rPr>
          <w:rFonts w:ascii="Times New Roman" w:eastAsia="Times New Roman" w:hAnsi="Times New Roman" w:cs="Times New Roman"/>
          <w:color w:val="000000"/>
          <w:sz w:val="27"/>
          <w:szCs w:val="27"/>
          <w:shd w:val="clear" w:color="auto" w:fill="FFFFFF"/>
        </w:rPr>
        <w:t>кл. - «Здоровье. Что это?», «В здоровом теле - здоровый дух», «Здоровье и спорт» и т.д.;</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5-7 кл. - «Брось курить», «Пить и курить - не только себе вредить», «Алкоголь - смерть на дорогах», « Наркотики - путь в никуда» и др.;</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b/>
          <w:bCs/>
          <w:color w:val="000000"/>
          <w:sz w:val="27"/>
          <w:szCs w:val="27"/>
        </w:rPr>
        <w:t>8-11</w:t>
      </w:r>
      <w:r w:rsidRPr="000A68CD">
        <w:rPr>
          <w:rFonts w:ascii="Times New Roman" w:eastAsia="Times New Roman" w:hAnsi="Times New Roman" w:cs="Times New Roman"/>
          <w:b/>
          <w:bCs/>
          <w:color w:val="000000"/>
          <w:sz w:val="27"/>
        </w:rPr>
        <w:t> </w:t>
      </w:r>
      <w:r w:rsidRPr="000A68CD">
        <w:rPr>
          <w:rFonts w:ascii="Times New Roman" w:eastAsia="Times New Roman" w:hAnsi="Times New Roman" w:cs="Times New Roman"/>
          <w:color w:val="000000"/>
          <w:sz w:val="27"/>
          <w:szCs w:val="27"/>
        </w:rPr>
        <w:t>кл. - «Мы выбираем спорт», «Наркотикам нет!», «Мир без наркотиков», «Быть здоровым — здорово» и др.</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b/>
          <w:bCs/>
          <w:color w:val="000000"/>
          <w:sz w:val="27"/>
          <w:szCs w:val="27"/>
        </w:rPr>
        <w:t>1.3.Примерное положение о конкурсе (основные элементы):</w:t>
      </w:r>
      <w:r w:rsidRPr="000A68CD">
        <w:rPr>
          <w:rFonts w:ascii="Times New Roman" w:eastAsia="Times New Roman" w:hAnsi="Times New Roman" w:cs="Times New Roman"/>
          <w:b/>
          <w:bCs/>
          <w:color w:val="000000"/>
          <w:sz w:val="27"/>
        </w:rPr>
        <w:t> </w:t>
      </w:r>
      <w:r w:rsidRPr="000A68CD">
        <w:rPr>
          <w:rFonts w:ascii="Times New Roman" w:eastAsia="Times New Roman" w:hAnsi="Times New Roman" w:cs="Times New Roman"/>
          <w:b/>
          <w:bCs/>
          <w:color w:val="000000"/>
          <w:sz w:val="27"/>
          <w:szCs w:val="27"/>
        </w:rPr>
        <w:t>Цель конкурса:</w:t>
      </w:r>
      <w:r w:rsidRPr="000A68CD">
        <w:rPr>
          <w:rFonts w:ascii="Times New Roman" w:eastAsia="Times New Roman" w:hAnsi="Times New Roman" w:cs="Times New Roman"/>
          <w:b/>
          <w:bCs/>
          <w:color w:val="000000"/>
          <w:sz w:val="27"/>
        </w:rPr>
        <w:t> </w:t>
      </w:r>
      <w:r w:rsidRPr="000A68CD">
        <w:rPr>
          <w:rFonts w:ascii="Times New Roman" w:eastAsia="Times New Roman" w:hAnsi="Times New Roman" w:cs="Times New Roman"/>
          <w:color w:val="000000"/>
          <w:sz w:val="27"/>
          <w:szCs w:val="27"/>
        </w:rPr>
        <w:t>утверждение здорового образа жизни; выработка теоретических знаний и убеждений о здоровом образе жизни; профилактика различных болезней, в т. ч. зависимостей (курение, алкоголизм, наркомания); пропаганда физкультуры и спорта и др.;</w:t>
      </w:r>
    </w:p>
    <w:p w:rsidR="000A68CD" w:rsidRPr="000A68CD" w:rsidRDefault="000A68CD" w:rsidP="000A68CD">
      <w:pPr>
        <w:spacing w:after="0" w:line="240" w:lineRule="auto"/>
        <w:rPr>
          <w:rFonts w:ascii="Times New Roman" w:eastAsia="Times New Roman" w:hAnsi="Times New Roman" w:cs="Times New Roman"/>
          <w:sz w:val="24"/>
          <w:szCs w:val="24"/>
        </w:rPr>
      </w:pP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b/>
          <w:bCs/>
          <w:color w:val="000000"/>
          <w:sz w:val="27"/>
          <w:szCs w:val="27"/>
        </w:rPr>
        <w:t>Номинации конкурса</w:t>
      </w:r>
      <w:r w:rsidRPr="000A68CD">
        <w:rPr>
          <w:rFonts w:ascii="Times New Roman" w:eastAsia="Times New Roman" w:hAnsi="Times New Roman" w:cs="Times New Roman"/>
          <w:b/>
          <w:bCs/>
          <w:color w:val="000000"/>
          <w:sz w:val="27"/>
        </w:rPr>
        <w:t> </w:t>
      </w:r>
      <w:r w:rsidRPr="000A68CD">
        <w:rPr>
          <w:rFonts w:ascii="Times New Roman" w:eastAsia="Times New Roman" w:hAnsi="Times New Roman" w:cs="Times New Roman"/>
          <w:color w:val="000000"/>
          <w:sz w:val="27"/>
          <w:szCs w:val="27"/>
          <w:shd w:val="clear" w:color="auto" w:fill="FFFFFF"/>
        </w:rPr>
        <w:t>определяются,, учитывая вид творчества.</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b/>
          <w:bCs/>
          <w:color w:val="000000"/>
          <w:sz w:val="27"/>
          <w:szCs w:val="27"/>
        </w:rPr>
        <w:t>Сроки проведения и этапы</w:t>
      </w:r>
      <w:r w:rsidRPr="000A68CD">
        <w:rPr>
          <w:rFonts w:ascii="Times New Roman" w:eastAsia="Times New Roman" w:hAnsi="Times New Roman" w:cs="Times New Roman"/>
          <w:b/>
          <w:bCs/>
          <w:color w:val="000000"/>
          <w:sz w:val="27"/>
        </w:rPr>
        <w:t> </w:t>
      </w:r>
      <w:r w:rsidRPr="000A68CD">
        <w:rPr>
          <w:rFonts w:ascii="Times New Roman" w:eastAsia="Times New Roman" w:hAnsi="Times New Roman" w:cs="Times New Roman"/>
          <w:color w:val="000000"/>
          <w:sz w:val="27"/>
          <w:szCs w:val="27"/>
          <w:shd w:val="clear" w:color="auto" w:fill="FFFFFF"/>
        </w:rPr>
        <w:t>должно быть четко определены и соотноситься с количеством участников.</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b/>
          <w:bCs/>
          <w:color w:val="000000"/>
          <w:sz w:val="27"/>
          <w:szCs w:val="27"/>
        </w:rPr>
        <w:t>Например,</w:t>
      </w:r>
      <w:r w:rsidRPr="000A68CD">
        <w:rPr>
          <w:rFonts w:ascii="Times New Roman" w:eastAsia="Times New Roman" w:hAnsi="Times New Roman" w:cs="Times New Roman"/>
          <w:b/>
          <w:bCs/>
          <w:color w:val="000000"/>
          <w:sz w:val="27"/>
        </w:rPr>
        <w:t> </w:t>
      </w:r>
      <w:r w:rsidRPr="000A68CD">
        <w:rPr>
          <w:rFonts w:ascii="Times New Roman" w:eastAsia="Times New Roman" w:hAnsi="Times New Roman" w:cs="Times New Roman"/>
          <w:color w:val="000000"/>
          <w:sz w:val="27"/>
          <w:szCs w:val="27"/>
          <w:shd w:val="clear" w:color="auto" w:fill="FFFFFF"/>
        </w:rPr>
        <w:t>при проведении окружного конкурса среди старшеклассников "Мир без наркотиков":</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b/>
          <w:bCs/>
          <w:color w:val="000000"/>
          <w:sz w:val="27"/>
          <w:szCs w:val="27"/>
        </w:rPr>
        <w:t>Общие сроки:</w:t>
      </w:r>
      <w:r w:rsidRPr="000A68CD">
        <w:rPr>
          <w:rFonts w:ascii="Times New Roman" w:eastAsia="Times New Roman" w:hAnsi="Times New Roman" w:cs="Times New Roman"/>
          <w:b/>
          <w:bCs/>
          <w:color w:val="000000"/>
          <w:sz w:val="27"/>
        </w:rPr>
        <w:t> </w:t>
      </w:r>
      <w:r w:rsidRPr="000A68CD">
        <w:rPr>
          <w:rFonts w:ascii="Times New Roman" w:eastAsia="Times New Roman" w:hAnsi="Times New Roman" w:cs="Times New Roman"/>
          <w:color w:val="000000"/>
          <w:sz w:val="27"/>
          <w:szCs w:val="27"/>
          <w:shd w:val="clear" w:color="auto" w:fill="FFFFFF"/>
        </w:rPr>
        <w:t>1,5 месяца:</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b/>
          <w:bCs/>
          <w:color w:val="000000"/>
          <w:sz w:val="27"/>
          <w:szCs w:val="27"/>
        </w:rPr>
        <w:t>1-й этап (внутришкольный) -</w:t>
      </w:r>
      <w:r w:rsidRPr="000A68CD">
        <w:rPr>
          <w:rFonts w:ascii="Times New Roman" w:eastAsia="Times New Roman" w:hAnsi="Times New Roman" w:cs="Times New Roman"/>
          <w:b/>
          <w:bCs/>
          <w:color w:val="000000"/>
          <w:sz w:val="27"/>
        </w:rPr>
        <w:t> </w:t>
      </w:r>
      <w:r w:rsidRPr="000A68CD">
        <w:rPr>
          <w:rFonts w:ascii="Times New Roman" w:eastAsia="Times New Roman" w:hAnsi="Times New Roman" w:cs="Times New Roman"/>
          <w:color w:val="000000"/>
          <w:sz w:val="27"/>
          <w:szCs w:val="27"/>
          <w:shd w:val="clear" w:color="auto" w:fill="FFFFFF"/>
        </w:rPr>
        <w:t>1 месяц;</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color w:val="000000"/>
          <w:sz w:val="27"/>
          <w:szCs w:val="27"/>
        </w:rPr>
        <w:lastRenderedPageBreak/>
        <w:br/>
      </w:r>
      <w:r w:rsidRPr="000A68CD">
        <w:rPr>
          <w:rFonts w:ascii="Times New Roman" w:eastAsia="Times New Roman" w:hAnsi="Times New Roman" w:cs="Times New Roman"/>
          <w:b/>
          <w:bCs/>
          <w:color w:val="000000"/>
          <w:sz w:val="27"/>
          <w:szCs w:val="27"/>
        </w:rPr>
        <w:t>2-й этап (окружной)</w:t>
      </w:r>
      <w:r w:rsidRPr="000A68CD">
        <w:rPr>
          <w:rFonts w:ascii="Times New Roman" w:eastAsia="Times New Roman" w:hAnsi="Times New Roman" w:cs="Times New Roman"/>
          <w:b/>
          <w:bCs/>
          <w:color w:val="000000"/>
          <w:sz w:val="27"/>
        </w:rPr>
        <w:t> </w:t>
      </w:r>
      <w:r w:rsidRPr="000A68CD">
        <w:rPr>
          <w:rFonts w:ascii="Times New Roman" w:eastAsia="Times New Roman" w:hAnsi="Times New Roman" w:cs="Times New Roman"/>
          <w:color w:val="000000"/>
          <w:sz w:val="27"/>
          <w:szCs w:val="27"/>
          <w:shd w:val="clear" w:color="auto" w:fill="FFFFFF"/>
        </w:rPr>
        <w:t>- каждая школа выставляет, например, по 7-10 лучших работ на окружной конкурс, который проводится в одной из школ, учреждении дополнительного образования, где выставляются все работы для осмотра и решения жюри (ответственный за проведение конкурса оговаривается в положении).</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На этом этапе возможно проведение итоговых праздников с выступлениями, концертными номерами, награждениями, Приглашаются участники - победители внутришкольного конкурса, педагоги, воспитатели, родители, представители органов исполнительной власти, органов и учреждений системы профилактики, общественных организаций.</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Жюри подводит итоги и определяет победителей по номинациям, например, 10-20 человек, распределяя места по принципу 1-е, 2-е и т.д. или</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одно 1, два 2-х, три 3-х и т.д., или выбираются лучшие три работы (дипломанты), а остальные - лауреаты конкурса.</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Ответственное учреждение за проведение конкурса - окружное управление образования - должно предусмотреть награждение дипломами, грамотами, медалями и ценными призами. Можно предусмотреть или разъездные выставки рисунков и плакатов с выступлениями детской агитбригады, волонтеров, специалистов, или выпуск каталога с лучшими работами. Другой вариант: работы - дипломанты могут быть растиражированы как плакаты.</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b/>
          <w:bCs/>
          <w:color w:val="000000"/>
          <w:sz w:val="27"/>
          <w:szCs w:val="27"/>
        </w:rPr>
        <w:t>В положении должны быть определены</w:t>
      </w:r>
      <w:r w:rsidRPr="000A68CD">
        <w:rPr>
          <w:rFonts w:ascii="Times New Roman" w:eastAsia="Times New Roman" w:hAnsi="Times New Roman" w:cs="Times New Roman"/>
          <w:b/>
          <w:bCs/>
          <w:color w:val="000000"/>
          <w:sz w:val="27"/>
        </w:rPr>
        <w:t> </w:t>
      </w:r>
      <w:r w:rsidRPr="000A68CD">
        <w:rPr>
          <w:rFonts w:ascii="Times New Roman" w:eastAsia="Times New Roman" w:hAnsi="Times New Roman" w:cs="Times New Roman"/>
          <w:color w:val="000000"/>
          <w:sz w:val="27"/>
          <w:szCs w:val="27"/>
        </w:rPr>
        <w:t>размеры работ, например, рисунок или плакат готовится на плотной бумаге размером 22x30 см, в правом нижнем углу вычерчивается рамка 3x10 см. для названия работы, если оно есть, фамилии и имени участника, возраста, № школы, класса.</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Для подготовки творческих работ можно использовать уроки изобразительного искусства, рисования, внеклассные часы, фото-, киностудии или домашнее время.</w:t>
      </w:r>
    </w:p>
    <w:p w:rsidR="000A68CD" w:rsidRPr="000A68CD" w:rsidRDefault="000A68CD" w:rsidP="000A68CD">
      <w:pPr>
        <w:spacing w:after="0" w:line="240" w:lineRule="auto"/>
        <w:rPr>
          <w:rFonts w:ascii="Times New Roman" w:eastAsia="Times New Roman" w:hAnsi="Times New Roman" w:cs="Times New Roman"/>
          <w:sz w:val="24"/>
          <w:szCs w:val="24"/>
        </w:rPr>
      </w:pP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b/>
          <w:bCs/>
          <w:color w:val="000000"/>
          <w:sz w:val="27"/>
          <w:szCs w:val="27"/>
        </w:rPr>
        <w:t>2. Сочинения</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Написание сочинений может быть проведено в потоке старшеклассников (8-11 кл.) школы, районы (управы), округа.</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b/>
          <w:bCs/>
          <w:color w:val="000000"/>
          <w:sz w:val="27"/>
          <w:szCs w:val="27"/>
        </w:rPr>
        <w:t>Задачи акции:</w:t>
      </w:r>
    </w:p>
    <w:p w:rsidR="000A68CD" w:rsidRPr="000A68CD" w:rsidRDefault="000A68CD" w:rsidP="000A68CD">
      <w:pPr>
        <w:spacing w:after="0" w:line="240" w:lineRule="auto"/>
        <w:rPr>
          <w:rFonts w:ascii="Times New Roman" w:eastAsia="Times New Roman" w:hAnsi="Times New Roman" w:cs="Times New Roman"/>
          <w:sz w:val="24"/>
          <w:szCs w:val="24"/>
        </w:rPr>
      </w:pPr>
      <w:r w:rsidRPr="000A68CD">
        <w:rPr>
          <w:rFonts w:ascii="Times New Roman" w:eastAsia="Times New Roman" w:hAnsi="Times New Roman" w:cs="Times New Roman"/>
          <w:color w:val="000000"/>
          <w:sz w:val="27"/>
          <w:szCs w:val="27"/>
        </w:rPr>
        <w:br/>
      </w:r>
    </w:p>
    <w:p w:rsidR="000A68CD" w:rsidRPr="000A68CD" w:rsidRDefault="000A68CD" w:rsidP="000A68CD">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t>оценить уровень знаний учащихся о наркозависимости;</w:t>
      </w:r>
      <w:r w:rsidRPr="000A68CD">
        <w:rPr>
          <w:rFonts w:ascii="Times New Roman" w:eastAsia="Times New Roman" w:hAnsi="Times New Roman" w:cs="Times New Roman"/>
          <w:color w:val="000000"/>
          <w:sz w:val="27"/>
        </w:rPr>
        <w:t> </w:t>
      </w:r>
    </w:p>
    <w:p w:rsidR="000A68CD" w:rsidRPr="000A68CD" w:rsidRDefault="000A68CD" w:rsidP="000A68CD">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lastRenderedPageBreak/>
        <w:br/>
        <w:t>выяснить отношение подростков и молодежи к наркопотреблению;</w:t>
      </w:r>
      <w:r w:rsidRPr="000A68CD">
        <w:rPr>
          <w:rFonts w:ascii="Times New Roman" w:eastAsia="Times New Roman" w:hAnsi="Times New Roman" w:cs="Times New Roman"/>
          <w:color w:val="000000"/>
          <w:sz w:val="27"/>
        </w:rPr>
        <w:t> </w:t>
      </w:r>
    </w:p>
    <w:p w:rsidR="000A68CD" w:rsidRPr="000A68CD" w:rsidRDefault="000A68CD" w:rsidP="000A68CD">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t>уточнить пути коррекции знаний и профилактики наркопотребления;</w:t>
      </w:r>
      <w:r w:rsidRPr="000A68CD">
        <w:rPr>
          <w:rFonts w:ascii="Times New Roman" w:eastAsia="Times New Roman" w:hAnsi="Times New Roman" w:cs="Times New Roman"/>
          <w:color w:val="000000"/>
          <w:sz w:val="27"/>
        </w:rPr>
        <w:t> </w:t>
      </w:r>
    </w:p>
    <w:p w:rsidR="000A68CD" w:rsidRPr="000A68CD" w:rsidRDefault="000A68CD" w:rsidP="000A68CD">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t>создать негативное общественное мнение о наркозависимости;</w:t>
      </w:r>
      <w:r w:rsidRPr="000A68CD">
        <w:rPr>
          <w:rFonts w:ascii="Times New Roman" w:eastAsia="Times New Roman" w:hAnsi="Times New Roman" w:cs="Times New Roman"/>
          <w:color w:val="000000"/>
          <w:sz w:val="27"/>
        </w:rPr>
        <w:t> </w:t>
      </w:r>
    </w:p>
    <w:p w:rsidR="000A68CD" w:rsidRPr="000A68CD" w:rsidRDefault="000A68CD" w:rsidP="000A68CD">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t>выяснить интересы школьников в этой проблеме, уровень</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t>погруженности подростков в нее.</w:t>
      </w:r>
      <w:r w:rsidRPr="000A68CD">
        <w:rPr>
          <w:rFonts w:ascii="Times New Roman" w:eastAsia="Times New Roman" w:hAnsi="Times New Roman" w:cs="Times New Roman"/>
          <w:color w:val="000000"/>
          <w:sz w:val="27"/>
        </w:rPr>
        <w:t> </w:t>
      </w:r>
    </w:p>
    <w:p w:rsidR="000A68CD" w:rsidRPr="000A68CD" w:rsidRDefault="000A68CD" w:rsidP="000A68CD">
      <w:pPr>
        <w:spacing w:after="0" w:line="240" w:lineRule="auto"/>
        <w:rPr>
          <w:rFonts w:ascii="Times New Roman" w:eastAsia="Times New Roman" w:hAnsi="Times New Roman" w:cs="Times New Roman"/>
          <w:sz w:val="24"/>
          <w:szCs w:val="24"/>
        </w:rPr>
      </w:pP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b/>
          <w:bCs/>
          <w:color w:val="000000"/>
          <w:sz w:val="27"/>
          <w:szCs w:val="27"/>
        </w:rPr>
        <w:t>Перед проведением такой акции необходима подготовительная работа:</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r>
    </w:p>
    <w:p w:rsidR="000A68CD" w:rsidRPr="000A68CD" w:rsidRDefault="000A68CD" w:rsidP="000A68CD">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t>инструктаж для заместителей директоров школ;</w:t>
      </w:r>
      <w:r w:rsidRPr="000A68CD">
        <w:rPr>
          <w:rFonts w:ascii="Times New Roman" w:eastAsia="Times New Roman" w:hAnsi="Times New Roman" w:cs="Times New Roman"/>
          <w:color w:val="000000"/>
          <w:sz w:val="27"/>
        </w:rPr>
        <w:t> </w:t>
      </w:r>
    </w:p>
    <w:p w:rsidR="000A68CD" w:rsidRPr="000A68CD" w:rsidRDefault="000A68CD" w:rsidP="000A68CD">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t>раздача инструкций для классов с указанием тем и информацией для</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t>учителей;</w:t>
      </w:r>
      <w:r w:rsidRPr="000A68CD">
        <w:rPr>
          <w:rFonts w:ascii="Times New Roman" w:eastAsia="Times New Roman" w:hAnsi="Times New Roman" w:cs="Times New Roman"/>
          <w:color w:val="000000"/>
          <w:sz w:val="27"/>
        </w:rPr>
        <w:t> </w:t>
      </w:r>
    </w:p>
    <w:p w:rsidR="000A68CD" w:rsidRPr="000A68CD" w:rsidRDefault="000A68CD" w:rsidP="000A68CD">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t>договоренность с независимой группой людей для присутствия на</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t>акции (представители органов и учреждений системы профилактики).</w:t>
      </w:r>
      <w:r w:rsidRPr="000A68CD">
        <w:rPr>
          <w:rFonts w:ascii="Times New Roman" w:eastAsia="Times New Roman" w:hAnsi="Times New Roman" w:cs="Times New Roman"/>
          <w:color w:val="000000"/>
          <w:sz w:val="27"/>
        </w:rPr>
        <w:t> </w:t>
      </w:r>
    </w:p>
    <w:p w:rsidR="000A68CD" w:rsidRPr="000A68CD" w:rsidRDefault="000A68CD" w:rsidP="000A68CD">
      <w:pPr>
        <w:spacing w:after="0" w:line="240" w:lineRule="auto"/>
        <w:rPr>
          <w:rFonts w:ascii="Times New Roman" w:eastAsia="Times New Roman" w:hAnsi="Times New Roman" w:cs="Times New Roman"/>
          <w:sz w:val="24"/>
          <w:szCs w:val="24"/>
        </w:rPr>
      </w:pP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b/>
          <w:bCs/>
          <w:color w:val="000000"/>
          <w:sz w:val="27"/>
          <w:szCs w:val="27"/>
        </w:rPr>
        <w:t>Темы сочинений (примерные):</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r>
    </w:p>
    <w:p w:rsidR="000A68CD" w:rsidRPr="000A68CD" w:rsidRDefault="000A68CD" w:rsidP="000A68CD">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t>«Как люди становятся алкоголиками и наркоманами?»;</w:t>
      </w:r>
      <w:r w:rsidRPr="000A68CD">
        <w:rPr>
          <w:rFonts w:ascii="Times New Roman" w:eastAsia="Times New Roman" w:hAnsi="Times New Roman" w:cs="Times New Roman"/>
          <w:color w:val="000000"/>
          <w:sz w:val="27"/>
        </w:rPr>
        <w:t> </w:t>
      </w:r>
    </w:p>
    <w:p w:rsidR="000A68CD" w:rsidRPr="000A68CD" w:rsidRDefault="000A68CD" w:rsidP="000A68CD">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t>«Наркотики и семья»;</w:t>
      </w:r>
      <w:r w:rsidRPr="000A68CD">
        <w:rPr>
          <w:rFonts w:ascii="Times New Roman" w:eastAsia="Times New Roman" w:hAnsi="Times New Roman" w:cs="Times New Roman"/>
          <w:color w:val="000000"/>
          <w:sz w:val="27"/>
        </w:rPr>
        <w:t> </w:t>
      </w:r>
    </w:p>
    <w:p w:rsidR="000A68CD" w:rsidRPr="000A68CD" w:rsidRDefault="000A68CD" w:rsidP="000A68CD">
      <w:pPr>
        <w:spacing w:after="0" w:line="240" w:lineRule="auto"/>
        <w:rPr>
          <w:rFonts w:ascii="Times New Roman" w:eastAsia="Times New Roman" w:hAnsi="Times New Roman" w:cs="Times New Roman"/>
          <w:sz w:val="24"/>
          <w:szCs w:val="24"/>
        </w:rPr>
      </w:pP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color w:val="000000"/>
          <w:sz w:val="27"/>
          <w:szCs w:val="27"/>
          <w:shd w:val="clear" w:color="auto" w:fill="FFFFFF"/>
        </w:rPr>
        <w:t>« «Почему люди курят, принимают алкоголь и наркотики?»;</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r>
    </w:p>
    <w:p w:rsidR="000A68CD" w:rsidRPr="000A68CD" w:rsidRDefault="000A68CD" w:rsidP="000A68CD">
      <w:pPr>
        <w:numPr>
          <w:ilvl w:val="0"/>
          <w:numId w:val="8"/>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t>«В чем же вред наркотиков, алкоголя и табака?»;</w:t>
      </w:r>
      <w:r w:rsidRPr="000A68CD">
        <w:rPr>
          <w:rFonts w:ascii="Times New Roman" w:eastAsia="Times New Roman" w:hAnsi="Times New Roman" w:cs="Times New Roman"/>
          <w:color w:val="000000"/>
          <w:sz w:val="27"/>
        </w:rPr>
        <w:t> </w:t>
      </w:r>
    </w:p>
    <w:p w:rsidR="000A68CD" w:rsidRPr="000A68CD" w:rsidRDefault="000A68CD" w:rsidP="000A68CD">
      <w:pPr>
        <w:numPr>
          <w:ilvl w:val="0"/>
          <w:numId w:val="8"/>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t>«Как снизить распространенность курения, пьянства и наркомании?»;</w:t>
      </w:r>
      <w:r w:rsidRPr="000A68CD">
        <w:rPr>
          <w:rFonts w:ascii="Times New Roman" w:eastAsia="Times New Roman" w:hAnsi="Times New Roman" w:cs="Times New Roman"/>
          <w:color w:val="000000"/>
          <w:sz w:val="27"/>
        </w:rPr>
        <w:t> </w:t>
      </w:r>
    </w:p>
    <w:p w:rsidR="000A68CD" w:rsidRPr="000A68CD" w:rsidRDefault="000A68CD" w:rsidP="000A68CD">
      <w:pPr>
        <w:numPr>
          <w:ilvl w:val="0"/>
          <w:numId w:val="9"/>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t>«Встречались ли Вы с рекламой табака, алкоголя, наркотиков?».</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t>Очень важна информация, которую учитель предоставляет классу</w:t>
      </w:r>
      <w:r w:rsidRPr="000A68CD">
        <w:rPr>
          <w:rFonts w:ascii="Times New Roman" w:eastAsia="Times New Roman" w:hAnsi="Times New Roman" w:cs="Times New Roman"/>
          <w:color w:val="000000"/>
          <w:sz w:val="27"/>
        </w:rPr>
        <w:t> </w:t>
      </w:r>
    </w:p>
    <w:p w:rsidR="000A68CD" w:rsidRPr="000A68CD" w:rsidRDefault="000A68CD" w:rsidP="000A68CD">
      <w:pPr>
        <w:spacing w:after="0" w:line="240" w:lineRule="auto"/>
        <w:rPr>
          <w:rFonts w:ascii="Times New Roman" w:eastAsia="Times New Roman" w:hAnsi="Times New Roman" w:cs="Times New Roman"/>
          <w:sz w:val="24"/>
          <w:szCs w:val="24"/>
        </w:rPr>
      </w:pPr>
      <w:r w:rsidRPr="000A68CD">
        <w:rPr>
          <w:rFonts w:ascii="Times New Roman" w:eastAsia="Times New Roman" w:hAnsi="Times New Roman" w:cs="Times New Roman"/>
          <w:color w:val="000000"/>
          <w:sz w:val="27"/>
          <w:szCs w:val="27"/>
        </w:rPr>
        <w:lastRenderedPageBreak/>
        <w:br/>
      </w:r>
      <w:r w:rsidRPr="000A68CD">
        <w:rPr>
          <w:rFonts w:ascii="Times New Roman" w:eastAsia="Times New Roman" w:hAnsi="Times New Roman" w:cs="Times New Roman"/>
          <w:color w:val="000000"/>
          <w:sz w:val="27"/>
          <w:szCs w:val="27"/>
          <w:shd w:val="clear" w:color="auto" w:fill="FFFFFF"/>
        </w:rPr>
        <w:t>перед написанием сочинения. Конечно, в информации должно присутствовать и личное отношение педагога к этой проблеме, и неформальность в проведении акции. Не рекомендуется углубляться в рассказ о наркотиках, способах их потребления, приготовления.</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Профилактика наркозависимости требует специальных знаний, обучения владению элементами правильного воздействия на психику подростков.</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При обработке сочинений используются имеющиеся силы школьных психологов, психотерапевтов, врачей-наркологов и других специалистов. На окружной смотр каждая школа направляет 3-5 лучших сочинений.</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По итогам окружного этапа жюри определяет победителей и лауреатов акции. Победители награждаются грамотами и ценными подарками.</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Лучшие сочинения могут быть изданы отдельной брошюрой или отрывки из них опубликованы в окружных печатных изданиях.</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b/>
          <w:bCs/>
          <w:i/>
          <w:iCs/>
          <w:color w:val="000000"/>
          <w:sz w:val="27"/>
          <w:szCs w:val="27"/>
        </w:rPr>
        <w:t>Примечание:</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Учащиеся, привлеченные к такой акции, должны хорошо понимать, что сочинения анонимны, для оценки их привлекаются независимые эксперты, поэтому эта акция не может проводиться в отдельном классе.</w:t>
      </w:r>
    </w:p>
    <w:p w:rsidR="000A68CD" w:rsidRPr="000A68CD" w:rsidRDefault="000A68CD" w:rsidP="000A68CD">
      <w:pPr>
        <w:spacing w:after="0" w:line="240" w:lineRule="auto"/>
        <w:rPr>
          <w:rFonts w:ascii="Times New Roman" w:eastAsia="Times New Roman" w:hAnsi="Times New Roman" w:cs="Times New Roman"/>
          <w:sz w:val="24"/>
          <w:szCs w:val="24"/>
        </w:rPr>
      </w:pP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b/>
          <w:bCs/>
          <w:color w:val="000000"/>
          <w:sz w:val="27"/>
          <w:szCs w:val="27"/>
        </w:rPr>
        <w:t>3. Конкурсы агитбригад</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Конкурсы агитбригад можно проводить в отдельно взятой школе (среди старших классов), среди нескольких школ округа.</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Любой подобный конкурс может быть проведен отдельно - школа, район (управа), округ. Или в два этапа: 1-й этап - отбор лучшего сценария, артистов и постановки в школе для участия в окружном конкурсе, 2-й этап -окружной конкурс.</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Проведение любого из этих конкурсов требует создания оргкомитета и разработки положения.</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В двухэтапном конкурсе оргкомитет создается в рамках окружного управления образования, назначаются ответственные за проведение конкурса.</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При разработке положения о двухэтапном конкурсе необходимо учесть следующие моменты:</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b/>
          <w:bCs/>
          <w:color w:val="000000"/>
          <w:sz w:val="27"/>
          <w:szCs w:val="27"/>
        </w:rPr>
        <w:t>Задачи конкурса:</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 агитация за здоровый образ жизни, пропаганда здорового образа</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t>жизни;</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 расширение знаний участников конкурса и зрителей на всех этапах о</w:t>
      </w:r>
    </w:p>
    <w:p w:rsidR="000A68CD" w:rsidRPr="000A68CD" w:rsidRDefault="000A68CD" w:rsidP="000A68CD">
      <w:pPr>
        <w:spacing w:after="0" w:line="240" w:lineRule="auto"/>
        <w:rPr>
          <w:rFonts w:ascii="Times New Roman" w:eastAsia="Times New Roman" w:hAnsi="Times New Roman" w:cs="Times New Roman"/>
          <w:sz w:val="24"/>
          <w:szCs w:val="24"/>
        </w:rPr>
      </w:pPr>
      <w:r w:rsidRPr="000A68CD">
        <w:rPr>
          <w:rFonts w:ascii="Times New Roman" w:eastAsia="Times New Roman" w:hAnsi="Times New Roman" w:cs="Times New Roman"/>
          <w:color w:val="000000"/>
          <w:sz w:val="27"/>
          <w:szCs w:val="27"/>
        </w:rPr>
        <w:lastRenderedPageBreak/>
        <w:br/>
      </w:r>
      <w:r w:rsidRPr="000A68CD">
        <w:rPr>
          <w:rFonts w:ascii="Times New Roman" w:eastAsia="Times New Roman" w:hAnsi="Times New Roman" w:cs="Times New Roman"/>
          <w:color w:val="000000"/>
          <w:sz w:val="27"/>
          <w:szCs w:val="27"/>
          <w:shd w:val="clear" w:color="auto" w:fill="FFFFFF"/>
        </w:rPr>
        <w:t>негативных последствиях зависимости (никотин, алкоголь, наркотики) и</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color w:val="000000"/>
          <w:sz w:val="27"/>
          <w:szCs w:val="27"/>
          <w:shd w:val="clear" w:color="auto" w:fill="FFFFFF"/>
        </w:rPr>
        <w:t>положительных моментах здорового образа жизни;</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b/>
          <w:bCs/>
          <w:color w:val="000000"/>
          <w:sz w:val="27"/>
          <w:szCs w:val="27"/>
        </w:rPr>
        <w:t>Возраст участников</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Обязательно указать возраст или классы для участия в конкурсе в зависимости от тематики:</w:t>
      </w:r>
    </w:p>
    <w:p w:rsidR="000A68CD" w:rsidRPr="000A68CD" w:rsidRDefault="000A68CD" w:rsidP="000A68CD">
      <w:pPr>
        <w:spacing w:after="0" w:line="240" w:lineRule="auto"/>
        <w:rPr>
          <w:rFonts w:ascii="Times New Roman" w:eastAsia="Times New Roman" w:hAnsi="Times New Roman" w:cs="Times New Roman"/>
          <w:sz w:val="24"/>
          <w:szCs w:val="24"/>
        </w:rPr>
      </w:pPr>
      <w:r w:rsidRPr="000A68CD">
        <w:rPr>
          <w:rFonts w:ascii="Times New Roman" w:eastAsia="Times New Roman" w:hAnsi="Times New Roman" w:cs="Times New Roman"/>
          <w:color w:val="000000"/>
          <w:sz w:val="27"/>
          <w:szCs w:val="27"/>
        </w:rPr>
        <w:br/>
      </w:r>
    </w:p>
    <w:p w:rsidR="000A68CD" w:rsidRPr="000A68CD" w:rsidRDefault="000A68CD" w:rsidP="000A68CD">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t>все зависимости - 9-11 классы;</w:t>
      </w:r>
      <w:r w:rsidRPr="000A68CD">
        <w:rPr>
          <w:rFonts w:ascii="Times New Roman" w:eastAsia="Times New Roman" w:hAnsi="Times New Roman" w:cs="Times New Roman"/>
          <w:color w:val="000000"/>
          <w:sz w:val="27"/>
        </w:rPr>
        <w:t> </w:t>
      </w:r>
    </w:p>
    <w:p w:rsidR="000A68CD" w:rsidRPr="000A68CD" w:rsidRDefault="000A68CD" w:rsidP="000A68CD">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t>курение - 5-7 классы;</w:t>
      </w:r>
      <w:r w:rsidRPr="000A68CD">
        <w:rPr>
          <w:rFonts w:ascii="Times New Roman" w:eastAsia="Times New Roman" w:hAnsi="Times New Roman" w:cs="Times New Roman"/>
          <w:color w:val="000000"/>
          <w:sz w:val="27"/>
        </w:rPr>
        <w:t> </w:t>
      </w:r>
    </w:p>
    <w:p w:rsidR="000A68CD" w:rsidRPr="000A68CD" w:rsidRDefault="000A68CD" w:rsidP="000A68CD">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t>пьянство - 7-9 классы;</w:t>
      </w:r>
      <w:r w:rsidRPr="000A68CD">
        <w:rPr>
          <w:rFonts w:ascii="Times New Roman" w:eastAsia="Times New Roman" w:hAnsi="Times New Roman" w:cs="Times New Roman"/>
          <w:color w:val="000000"/>
          <w:sz w:val="27"/>
        </w:rPr>
        <w:t> </w:t>
      </w:r>
    </w:p>
    <w:p w:rsidR="000A68CD" w:rsidRPr="000A68CD" w:rsidRDefault="000A68CD" w:rsidP="000A68CD">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t>наркотики - 9-11 классы;</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b/>
          <w:bCs/>
          <w:color w:val="000000"/>
          <w:sz w:val="27"/>
          <w:szCs w:val="27"/>
        </w:rPr>
        <w:t>Примерные названия конкурса:</w:t>
      </w:r>
      <w:r w:rsidRPr="000A68CD">
        <w:rPr>
          <w:rFonts w:ascii="Times New Roman" w:eastAsia="Times New Roman" w:hAnsi="Times New Roman" w:cs="Times New Roman"/>
          <w:color w:val="000000"/>
          <w:sz w:val="27"/>
        </w:rPr>
        <w:t> </w:t>
      </w:r>
    </w:p>
    <w:p w:rsidR="000A68CD" w:rsidRPr="000A68CD" w:rsidRDefault="000A68CD" w:rsidP="000A68CD">
      <w:pPr>
        <w:spacing w:after="0" w:line="240" w:lineRule="auto"/>
        <w:rPr>
          <w:rFonts w:ascii="Times New Roman" w:eastAsia="Times New Roman" w:hAnsi="Times New Roman" w:cs="Times New Roman"/>
          <w:sz w:val="24"/>
          <w:szCs w:val="24"/>
        </w:rPr>
      </w:pP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color w:val="000000"/>
          <w:sz w:val="27"/>
          <w:szCs w:val="27"/>
          <w:shd w:val="clear" w:color="auto" w:fill="FFFFFF"/>
        </w:rPr>
        <w:t>Название может быть любым в зависимости от творческого подхода организаторов, темы конкурса, возраста участников:</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r>
    </w:p>
    <w:p w:rsidR="000A68CD" w:rsidRPr="000A68CD" w:rsidRDefault="000A68CD" w:rsidP="000A68CD">
      <w:pPr>
        <w:numPr>
          <w:ilvl w:val="0"/>
          <w:numId w:val="11"/>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t>«Молодое поколение выбирает»;</w:t>
      </w:r>
      <w:r w:rsidRPr="000A68CD">
        <w:rPr>
          <w:rFonts w:ascii="Times New Roman" w:eastAsia="Times New Roman" w:hAnsi="Times New Roman" w:cs="Times New Roman"/>
          <w:color w:val="000000"/>
          <w:sz w:val="27"/>
        </w:rPr>
        <w:t> </w:t>
      </w:r>
    </w:p>
    <w:p w:rsidR="000A68CD" w:rsidRPr="000A68CD" w:rsidRDefault="000A68CD" w:rsidP="000A68CD">
      <w:pPr>
        <w:numPr>
          <w:ilvl w:val="0"/>
          <w:numId w:val="11"/>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t>«Береги здоровье смолоду»;</w:t>
      </w:r>
      <w:r w:rsidRPr="000A68CD">
        <w:rPr>
          <w:rFonts w:ascii="Times New Roman" w:eastAsia="Times New Roman" w:hAnsi="Times New Roman" w:cs="Times New Roman"/>
          <w:color w:val="000000"/>
          <w:sz w:val="27"/>
        </w:rPr>
        <w:t> </w:t>
      </w:r>
    </w:p>
    <w:p w:rsidR="000A68CD" w:rsidRPr="000A68CD" w:rsidRDefault="000A68CD" w:rsidP="000A68CD">
      <w:pPr>
        <w:numPr>
          <w:ilvl w:val="0"/>
          <w:numId w:val="11"/>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t>«Здоровье. Что это?» и др.</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b/>
          <w:bCs/>
          <w:color w:val="000000"/>
          <w:sz w:val="27"/>
          <w:szCs w:val="27"/>
        </w:rPr>
        <w:t>Жюри:</w:t>
      </w:r>
      <w:r w:rsidRPr="000A68CD">
        <w:rPr>
          <w:rFonts w:ascii="Times New Roman" w:eastAsia="Times New Roman" w:hAnsi="Times New Roman" w:cs="Times New Roman"/>
          <w:color w:val="000000"/>
          <w:sz w:val="27"/>
        </w:rPr>
        <w:t> </w:t>
      </w:r>
    </w:p>
    <w:p w:rsidR="000A68CD" w:rsidRPr="000A68CD" w:rsidRDefault="000A68CD" w:rsidP="000A68CD">
      <w:pPr>
        <w:spacing w:after="0" w:line="240" w:lineRule="auto"/>
        <w:rPr>
          <w:rFonts w:ascii="Times New Roman" w:eastAsia="Times New Roman" w:hAnsi="Times New Roman" w:cs="Times New Roman"/>
          <w:sz w:val="24"/>
          <w:szCs w:val="24"/>
        </w:rPr>
      </w:pP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color w:val="000000"/>
          <w:sz w:val="27"/>
          <w:szCs w:val="27"/>
          <w:shd w:val="clear" w:color="auto" w:fill="FFFFFF"/>
        </w:rPr>
        <w:t>Должны быть заранее известны члены жюри школьного и окружного конкурса. На всех этапах в жюри должны быть привлечены педагоги, психологи, работники искусства, специалисты по профилактике наркозависимости, врачи-наркологи.</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b/>
          <w:bCs/>
          <w:color w:val="000000"/>
          <w:sz w:val="27"/>
          <w:szCs w:val="27"/>
        </w:rPr>
        <w:t>Формы работы агитбригад:</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Это могут быть пьесы, мюзиклы, литературно-музыкальные композиции, капустники, художественно-поэтические композиции, "солянки" и др. Возможно любое представление агитбригад.</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b/>
          <w:bCs/>
          <w:color w:val="000000"/>
          <w:sz w:val="27"/>
          <w:szCs w:val="27"/>
        </w:rPr>
        <w:t>Время и количество участников:</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 xml:space="preserve">Заранее должно быть определено время выступления агитбригад, например, не более 15 минут. Это дает возможность сконцентрировать суть и смысл </w:t>
      </w:r>
      <w:r w:rsidRPr="000A68CD">
        <w:rPr>
          <w:rFonts w:ascii="Times New Roman" w:eastAsia="Times New Roman" w:hAnsi="Times New Roman" w:cs="Times New Roman"/>
          <w:color w:val="000000"/>
          <w:sz w:val="27"/>
          <w:szCs w:val="27"/>
        </w:rPr>
        <w:lastRenderedPageBreak/>
        <w:t>выступления агитбригады и не затянет сам конкурс, если агитбригад много. Четко определяется и количество участников.</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b/>
          <w:bCs/>
          <w:color w:val="000000"/>
          <w:sz w:val="27"/>
          <w:szCs w:val="27"/>
        </w:rPr>
        <w:t>Идейная направленность:</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Этот вопрос можно поставить во время предварительного инструктажа ответственных лиц за подготовку агитбригад. Должна быть четкая направленность: положительное воздействие здорового образа жизни и негативная сторона потребления различных наркотиков.</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b/>
          <w:bCs/>
          <w:color w:val="000000"/>
          <w:sz w:val="27"/>
          <w:szCs w:val="27"/>
        </w:rPr>
        <w:t>Награждение:</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В положении должно быть сказано о награждении победителей и определены номинации для оценивания (например):</w:t>
      </w:r>
      <w:r w:rsidRPr="000A68CD">
        <w:rPr>
          <w:rFonts w:ascii="Times New Roman" w:eastAsia="Times New Roman" w:hAnsi="Times New Roman" w:cs="Times New Roman"/>
          <w:color w:val="000000"/>
          <w:sz w:val="27"/>
        </w:rPr>
        <w:t> </w:t>
      </w:r>
    </w:p>
    <w:p w:rsidR="000A68CD" w:rsidRPr="000A68CD" w:rsidRDefault="000A68CD" w:rsidP="000A68CD">
      <w:pPr>
        <w:numPr>
          <w:ilvl w:val="0"/>
          <w:numId w:val="12"/>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t>лучшая агитбригада;</w:t>
      </w:r>
      <w:r w:rsidRPr="000A68CD">
        <w:rPr>
          <w:rFonts w:ascii="Times New Roman" w:eastAsia="Times New Roman" w:hAnsi="Times New Roman" w:cs="Times New Roman"/>
          <w:color w:val="000000"/>
          <w:sz w:val="27"/>
        </w:rPr>
        <w:t> </w:t>
      </w:r>
    </w:p>
    <w:p w:rsidR="000A68CD" w:rsidRPr="000A68CD" w:rsidRDefault="000A68CD" w:rsidP="000A68CD">
      <w:pPr>
        <w:numPr>
          <w:ilvl w:val="0"/>
          <w:numId w:val="12"/>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t>лучшее отражение идеи конкурса;</w:t>
      </w:r>
      <w:r w:rsidRPr="000A68CD">
        <w:rPr>
          <w:rFonts w:ascii="Times New Roman" w:eastAsia="Times New Roman" w:hAnsi="Times New Roman" w:cs="Times New Roman"/>
          <w:color w:val="000000"/>
          <w:sz w:val="27"/>
        </w:rPr>
        <w:t> </w:t>
      </w:r>
    </w:p>
    <w:p w:rsidR="000A68CD" w:rsidRPr="000A68CD" w:rsidRDefault="000A68CD" w:rsidP="000A68CD">
      <w:pPr>
        <w:numPr>
          <w:ilvl w:val="0"/>
          <w:numId w:val="12"/>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t>лучший исполнитель;</w:t>
      </w:r>
      <w:r w:rsidRPr="000A68CD">
        <w:rPr>
          <w:rFonts w:ascii="Times New Roman" w:eastAsia="Times New Roman" w:hAnsi="Times New Roman" w:cs="Times New Roman"/>
          <w:color w:val="000000"/>
          <w:sz w:val="27"/>
        </w:rPr>
        <w:t> </w:t>
      </w:r>
    </w:p>
    <w:p w:rsidR="000A68CD" w:rsidRPr="000A68CD" w:rsidRDefault="000A68CD" w:rsidP="000A68CD">
      <w:pPr>
        <w:spacing w:after="0" w:line="240" w:lineRule="auto"/>
        <w:rPr>
          <w:rFonts w:ascii="Times New Roman" w:eastAsia="Times New Roman" w:hAnsi="Times New Roman" w:cs="Times New Roman"/>
          <w:sz w:val="24"/>
          <w:szCs w:val="24"/>
        </w:rPr>
      </w:pP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color w:val="000000"/>
          <w:sz w:val="27"/>
          <w:szCs w:val="27"/>
          <w:shd w:val="clear" w:color="auto" w:fill="FFFFFF"/>
        </w:rPr>
        <w:t>Возможны любые другие номинации. Все зависит от проведения (школа, район (управа), округ) и финансовых возможностей.</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b/>
          <w:bCs/>
          <w:color w:val="000000"/>
          <w:sz w:val="27"/>
          <w:szCs w:val="27"/>
        </w:rPr>
        <w:t>Заключительный конкурс</w:t>
      </w:r>
      <w:r w:rsidRPr="000A68CD">
        <w:rPr>
          <w:rFonts w:ascii="Times New Roman" w:eastAsia="Times New Roman" w:hAnsi="Times New Roman" w:cs="Times New Roman"/>
          <w:b/>
          <w:bCs/>
          <w:color w:val="000000"/>
          <w:sz w:val="27"/>
        </w:rPr>
        <w:t> </w:t>
      </w:r>
      <w:r w:rsidRPr="000A68CD">
        <w:rPr>
          <w:rFonts w:ascii="Times New Roman" w:eastAsia="Times New Roman" w:hAnsi="Times New Roman" w:cs="Times New Roman"/>
          <w:color w:val="000000"/>
          <w:sz w:val="27"/>
          <w:szCs w:val="27"/>
          <w:shd w:val="clear" w:color="auto" w:fill="FFFFFF"/>
        </w:rPr>
        <w:t>на любом этапе должен быть праздником в школе, районе (управе), округе. Приглашаются гости. Возможно сопровождение приема гостей раздачей листовок. В фойе возможна тематическая выставка рисунков, плакатов, литературы.</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Призы могут быть спонсорскими или от членов жюри, представляющих свои организации и учреждения.</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Лучшие агитбригады в дальнейшем могут быть использованы на тематических фестивалях, в концертах или устроить «гастроли» по школам района (управы), округа, например, в сопровождении короткой беседы специалистов по теме.</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На заключительный смотр можно подключить СМИ (радио, газеты, телевидение).</w:t>
      </w:r>
    </w:p>
    <w:p w:rsidR="000A68CD" w:rsidRPr="000A68CD" w:rsidRDefault="000A68CD" w:rsidP="000A68CD">
      <w:pPr>
        <w:spacing w:after="0" w:line="240" w:lineRule="auto"/>
        <w:rPr>
          <w:rFonts w:ascii="Times New Roman" w:eastAsia="Times New Roman" w:hAnsi="Times New Roman" w:cs="Times New Roman"/>
          <w:sz w:val="24"/>
          <w:szCs w:val="24"/>
        </w:rPr>
      </w:pP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b/>
          <w:bCs/>
          <w:color w:val="000000"/>
          <w:sz w:val="27"/>
          <w:szCs w:val="27"/>
        </w:rPr>
        <w:t>4. Молодежные акции</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Одна из форм профилактики наркозависимости - молодежные акции различной направленности: музыкальные фестивали, дискотеки, слеты, лотереи и др.</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 xml:space="preserve">Важна наполняемость любой такой акции ненавязчивыми элементами профилактики наркозависимости. В любой акции должна быть музыка. Но она должна сопровождаться различными элементами познавательного и </w:t>
      </w:r>
      <w:r w:rsidRPr="000A68CD">
        <w:rPr>
          <w:rFonts w:ascii="Times New Roman" w:eastAsia="Times New Roman" w:hAnsi="Times New Roman" w:cs="Times New Roman"/>
          <w:color w:val="000000"/>
          <w:sz w:val="27"/>
          <w:szCs w:val="27"/>
        </w:rPr>
        <w:lastRenderedPageBreak/>
        <w:t>позитивного характера, побуждающими к размышлениям по заданной проблеме.</w:t>
      </w:r>
    </w:p>
    <w:p w:rsidR="000A68CD" w:rsidRPr="000A68CD" w:rsidRDefault="000A68CD" w:rsidP="000A68CD">
      <w:p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t>В зависимости от места проведения (помещение, парк, летняя эстрада, танцевальная площадка и др.), масштаба (школа, район (управа), округ), финансирования - сценарии различны.</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b/>
          <w:bCs/>
          <w:color w:val="000000"/>
          <w:sz w:val="27"/>
          <w:szCs w:val="27"/>
        </w:rPr>
        <w:t>Информация об акции:</w:t>
      </w:r>
    </w:p>
    <w:p w:rsidR="000A68CD" w:rsidRPr="000A68CD" w:rsidRDefault="000A68CD" w:rsidP="000A68CD">
      <w:pPr>
        <w:spacing w:after="0" w:line="240" w:lineRule="auto"/>
        <w:rPr>
          <w:rFonts w:ascii="Times New Roman" w:eastAsia="Times New Roman" w:hAnsi="Times New Roman" w:cs="Times New Roman"/>
          <w:sz w:val="24"/>
          <w:szCs w:val="24"/>
        </w:rPr>
      </w:pP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color w:val="000000"/>
          <w:sz w:val="27"/>
          <w:szCs w:val="27"/>
          <w:shd w:val="clear" w:color="auto" w:fill="FFFFFF"/>
        </w:rPr>
        <w:t>Возможна просто информация по образовательному учреждению, а возможны и красочные афиши, плакаты по району (управе), округу.</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r>
    </w:p>
    <w:p w:rsidR="000A68CD" w:rsidRPr="000A68CD" w:rsidRDefault="000A68CD" w:rsidP="000A68CD">
      <w:pPr>
        <w:numPr>
          <w:ilvl w:val="0"/>
          <w:numId w:val="13"/>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b/>
          <w:bCs/>
          <w:color w:val="000000"/>
          <w:sz w:val="27"/>
          <w:szCs w:val="27"/>
        </w:rPr>
        <w:t>Объявления по радио, на телевидении, в газетах</w:t>
      </w:r>
      <w:r w:rsidRPr="000A68CD">
        <w:rPr>
          <w:rFonts w:ascii="Times New Roman" w:eastAsia="Times New Roman" w:hAnsi="Times New Roman" w:cs="Times New Roman"/>
          <w:b/>
          <w:bCs/>
          <w:color w:val="000000"/>
          <w:sz w:val="27"/>
        </w:rPr>
        <w:t> </w:t>
      </w:r>
      <w:r w:rsidRPr="000A68CD">
        <w:rPr>
          <w:rFonts w:ascii="Times New Roman" w:eastAsia="Times New Roman" w:hAnsi="Times New Roman" w:cs="Times New Roman"/>
          <w:color w:val="000000"/>
          <w:sz w:val="27"/>
          <w:szCs w:val="27"/>
        </w:rPr>
        <w:t>помогают</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t>создать определенное общественное мнение. Возможны яркие приглашения.</w:t>
      </w:r>
      <w:r w:rsidRPr="000A68CD">
        <w:rPr>
          <w:rFonts w:ascii="Times New Roman" w:eastAsia="Times New Roman" w:hAnsi="Times New Roman" w:cs="Times New Roman"/>
          <w:color w:val="000000"/>
          <w:sz w:val="27"/>
        </w:rPr>
        <w:t> </w:t>
      </w:r>
    </w:p>
    <w:p w:rsidR="000A68CD" w:rsidRPr="000A68CD" w:rsidRDefault="000A68CD" w:rsidP="000A68CD">
      <w:pPr>
        <w:numPr>
          <w:ilvl w:val="0"/>
          <w:numId w:val="13"/>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b/>
          <w:bCs/>
          <w:color w:val="000000"/>
          <w:sz w:val="27"/>
          <w:szCs w:val="27"/>
        </w:rPr>
        <w:t>Выставки.</w:t>
      </w:r>
      <w:r w:rsidRPr="000A68CD">
        <w:rPr>
          <w:rFonts w:ascii="Times New Roman" w:eastAsia="Times New Roman" w:hAnsi="Times New Roman" w:cs="Times New Roman"/>
          <w:b/>
          <w:bCs/>
          <w:color w:val="000000"/>
          <w:sz w:val="27"/>
        </w:rPr>
        <w:t> </w:t>
      </w:r>
      <w:r w:rsidRPr="000A68CD">
        <w:rPr>
          <w:rFonts w:ascii="Times New Roman" w:eastAsia="Times New Roman" w:hAnsi="Times New Roman" w:cs="Times New Roman"/>
          <w:color w:val="000000"/>
          <w:sz w:val="27"/>
          <w:szCs w:val="27"/>
        </w:rPr>
        <w:t>Это могут быть плакаты, рисунки с конкурсов,</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t>популярная специальная литература по тематике,</w:t>
      </w:r>
      <w:r w:rsidRPr="000A68CD">
        <w:rPr>
          <w:rFonts w:ascii="Times New Roman" w:eastAsia="Times New Roman" w:hAnsi="Times New Roman" w:cs="Times New Roman"/>
          <w:color w:val="000000"/>
          <w:sz w:val="27"/>
        </w:rPr>
        <w:t> </w:t>
      </w:r>
    </w:p>
    <w:p w:rsidR="000A68CD" w:rsidRPr="000A68CD" w:rsidRDefault="000A68CD" w:rsidP="000A68CD">
      <w:pPr>
        <w:numPr>
          <w:ilvl w:val="0"/>
          <w:numId w:val="13"/>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b/>
          <w:bCs/>
          <w:color w:val="000000"/>
          <w:sz w:val="27"/>
          <w:szCs w:val="27"/>
        </w:rPr>
        <w:t>Распространение литературы.</w:t>
      </w:r>
      <w:r w:rsidRPr="000A68CD">
        <w:rPr>
          <w:rFonts w:ascii="Times New Roman" w:eastAsia="Times New Roman" w:hAnsi="Times New Roman" w:cs="Times New Roman"/>
          <w:b/>
          <w:bCs/>
          <w:color w:val="000000"/>
          <w:sz w:val="27"/>
        </w:rPr>
        <w:t> </w:t>
      </w:r>
      <w:r w:rsidRPr="000A68CD">
        <w:rPr>
          <w:rFonts w:ascii="Times New Roman" w:eastAsia="Times New Roman" w:hAnsi="Times New Roman" w:cs="Times New Roman"/>
          <w:color w:val="000000"/>
          <w:sz w:val="27"/>
          <w:szCs w:val="27"/>
        </w:rPr>
        <w:t>Могут быть листовки, буклеты,</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t>брошюры. Желательно наборы материалов дать каждому участнику акции.</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t>Хорошо бы в одном из выступлений прокомментировать эту литературу.</w:t>
      </w:r>
      <w:r w:rsidRPr="000A68CD">
        <w:rPr>
          <w:rFonts w:ascii="Times New Roman" w:eastAsia="Times New Roman" w:hAnsi="Times New Roman" w:cs="Times New Roman"/>
          <w:color w:val="000000"/>
          <w:sz w:val="27"/>
        </w:rPr>
        <w:t> </w:t>
      </w:r>
    </w:p>
    <w:p w:rsidR="000A68CD" w:rsidRPr="000A68CD" w:rsidRDefault="000A68CD" w:rsidP="000A68CD">
      <w:pPr>
        <w:numPr>
          <w:ilvl w:val="0"/>
          <w:numId w:val="13"/>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b/>
          <w:bCs/>
          <w:color w:val="000000"/>
          <w:sz w:val="27"/>
          <w:szCs w:val="27"/>
        </w:rPr>
        <w:t>Лотерея.</w:t>
      </w:r>
      <w:r w:rsidRPr="000A68CD">
        <w:rPr>
          <w:rFonts w:ascii="Times New Roman" w:eastAsia="Times New Roman" w:hAnsi="Times New Roman" w:cs="Times New Roman"/>
          <w:b/>
          <w:bCs/>
          <w:color w:val="000000"/>
          <w:sz w:val="27"/>
        </w:rPr>
        <w:t> </w:t>
      </w:r>
      <w:r w:rsidRPr="000A68CD">
        <w:rPr>
          <w:rFonts w:ascii="Times New Roman" w:eastAsia="Times New Roman" w:hAnsi="Times New Roman" w:cs="Times New Roman"/>
          <w:color w:val="000000"/>
          <w:sz w:val="27"/>
          <w:szCs w:val="27"/>
        </w:rPr>
        <w:t>На обратной стороне приглашений или отдельно при</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t>раздаче у входа можно дать лотерейный билет с вопросами по теме акции и</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t>игровым номером. Вопросы лучше задавать с готовыми ответами на выбор,</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t>например: «Какие вещества сильнее всего повреждают нервные клетки:</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t>пестициды, никотин, консерванты, алкоголь, наркотики» (нужное</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t>подчеркнуть). В определенное время билеты собираются, жюри проверяют</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t>ответы, подводят итоги. Ведущие в течение акции награждают победителей.</w:t>
      </w:r>
      <w:r w:rsidRPr="000A68CD">
        <w:rPr>
          <w:rFonts w:ascii="Times New Roman" w:eastAsia="Times New Roman" w:hAnsi="Times New Roman" w:cs="Times New Roman"/>
          <w:color w:val="000000"/>
          <w:sz w:val="27"/>
        </w:rPr>
        <w:t> </w:t>
      </w:r>
    </w:p>
    <w:p w:rsidR="000A68CD" w:rsidRPr="000A68CD" w:rsidRDefault="000A68CD" w:rsidP="000A68CD">
      <w:pPr>
        <w:numPr>
          <w:ilvl w:val="0"/>
          <w:numId w:val="13"/>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b/>
          <w:bCs/>
          <w:color w:val="000000"/>
          <w:sz w:val="27"/>
          <w:szCs w:val="27"/>
        </w:rPr>
        <w:t>Конкурсы.</w:t>
      </w:r>
      <w:r w:rsidRPr="000A68CD">
        <w:rPr>
          <w:rFonts w:ascii="Times New Roman" w:eastAsia="Times New Roman" w:hAnsi="Times New Roman" w:cs="Times New Roman"/>
          <w:b/>
          <w:bCs/>
          <w:color w:val="000000"/>
          <w:sz w:val="27"/>
        </w:rPr>
        <w:t> </w:t>
      </w:r>
      <w:r w:rsidRPr="000A68CD">
        <w:rPr>
          <w:rFonts w:ascii="Times New Roman" w:eastAsia="Times New Roman" w:hAnsi="Times New Roman" w:cs="Times New Roman"/>
          <w:color w:val="000000"/>
          <w:sz w:val="27"/>
          <w:szCs w:val="27"/>
        </w:rPr>
        <w:t>Ведущие могут провести ряд конкурсов с участниками</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t>во время акции. Например: "Кто больше назовет пословиц и поговорок о</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t>вреде алкоголя?" или "Кто из музыкантов погиб от наркотиков?"</w:t>
      </w:r>
      <w:r w:rsidRPr="000A68CD">
        <w:rPr>
          <w:rFonts w:ascii="Times New Roman" w:eastAsia="Times New Roman" w:hAnsi="Times New Roman" w:cs="Times New Roman"/>
          <w:color w:val="000000"/>
          <w:sz w:val="27"/>
        </w:rPr>
        <w:t> </w:t>
      </w:r>
    </w:p>
    <w:p w:rsidR="000A68CD" w:rsidRPr="000A68CD" w:rsidRDefault="000A68CD" w:rsidP="000A68CD">
      <w:pPr>
        <w:numPr>
          <w:ilvl w:val="0"/>
          <w:numId w:val="13"/>
        </w:numPr>
        <w:spacing w:before="100" w:beforeAutospacing="1" w:after="100" w:afterAutospacing="1" w:line="240" w:lineRule="auto"/>
        <w:rPr>
          <w:rFonts w:ascii="Times New Roman" w:eastAsia="Times New Roman" w:hAnsi="Times New Roman" w:cs="Times New Roman"/>
          <w:color w:val="000000"/>
          <w:sz w:val="27"/>
          <w:szCs w:val="27"/>
        </w:rPr>
      </w:pP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b/>
          <w:bCs/>
          <w:color w:val="000000"/>
          <w:sz w:val="27"/>
          <w:szCs w:val="27"/>
        </w:rPr>
        <w:t>Выступления.</w:t>
      </w:r>
      <w:r w:rsidRPr="000A68CD">
        <w:rPr>
          <w:rFonts w:ascii="Times New Roman" w:eastAsia="Times New Roman" w:hAnsi="Times New Roman" w:cs="Times New Roman"/>
          <w:b/>
          <w:bCs/>
          <w:color w:val="000000"/>
          <w:sz w:val="27"/>
        </w:rPr>
        <w:t> </w:t>
      </w:r>
      <w:r w:rsidRPr="000A68CD">
        <w:rPr>
          <w:rFonts w:ascii="Times New Roman" w:eastAsia="Times New Roman" w:hAnsi="Times New Roman" w:cs="Times New Roman"/>
          <w:color w:val="000000"/>
          <w:sz w:val="27"/>
          <w:szCs w:val="27"/>
        </w:rPr>
        <w:t>Украсят акцию 2-3 выступления, каждое не более 3</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t>минут. Это могут быть выступления врача, спортсмена, музыканта, где</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t>должно звучать: «кайф - от любимого дела, а не от наркотика».Возможны и</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t xml:space="preserve">другие элементы профилактики во время акции, этот вопрос заранее </w:t>
      </w:r>
      <w:r w:rsidRPr="000A68CD">
        <w:rPr>
          <w:rFonts w:ascii="Times New Roman" w:eastAsia="Times New Roman" w:hAnsi="Times New Roman" w:cs="Times New Roman"/>
          <w:color w:val="000000"/>
          <w:sz w:val="27"/>
          <w:szCs w:val="27"/>
        </w:rPr>
        <w:lastRenderedPageBreak/>
        <w:t>решает</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t>и готовит оргкомитет по проведению акции. На подобные акции можно</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t>пригласить журналистов средств массовой информации.</w:t>
      </w:r>
      <w:r w:rsidRPr="000A68CD">
        <w:rPr>
          <w:rFonts w:ascii="Times New Roman" w:eastAsia="Times New Roman" w:hAnsi="Times New Roman" w:cs="Times New Roman"/>
          <w:color w:val="000000"/>
          <w:sz w:val="27"/>
        </w:rPr>
        <w:t> </w:t>
      </w:r>
    </w:p>
    <w:p w:rsidR="000A68CD" w:rsidRPr="000A68CD" w:rsidRDefault="000A68CD" w:rsidP="000A68CD">
      <w:pPr>
        <w:spacing w:after="0" w:line="240" w:lineRule="auto"/>
        <w:rPr>
          <w:rFonts w:ascii="Times New Roman" w:eastAsia="Times New Roman" w:hAnsi="Times New Roman" w:cs="Times New Roman"/>
          <w:sz w:val="24"/>
          <w:szCs w:val="24"/>
        </w:rPr>
      </w:pP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b/>
          <w:bCs/>
          <w:color w:val="000000"/>
          <w:sz w:val="27"/>
          <w:szCs w:val="27"/>
        </w:rPr>
        <w:t>Примечание:</w:t>
      </w:r>
      <w:r w:rsidRPr="000A68CD">
        <w:rPr>
          <w:rFonts w:ascii="Times New Roman" w:eastAsia="Times New Roman" w:hAnsi="Times New Roman" w:cs="Times New Roman"/>
          <w:color w:val="000000"/>
          <w:sz w:val="27"/>
        </w:rPr>
        <w:t> </w:t>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color w:val="000000"/>
          <w:sz w:val="27"/>
          <w:szCs w:val="27"/>
        </w:rPr>
        <w:br/>
      </w:r>
      <w:r w:rsidRPr="000A68CD">
        <w:rPr>
          <w:rFonts w:ascii="Times New Roman" w:eastAsia="Times New Roman" w:hAnsi="Times New Roman" w:cs="Times New Roman"/>
          <w:color w:val="000000"/>
          <w:sz w:val="27"/>
          <w:szCs w:val="27"/>
          <w:shd w:val="clear" w:color="auto" w:fill="FFFFFF"/>
        </w:rPr>
        <w:t>Вместе с подобной акцией (до ее проведения) можно провести "Круглый стол" с педагогами, воспитателями, и акция для них будет показательным учебным мероприятием.</w:t>
      </w:r>
    </w:p>
    <w:p w:rsidR="00000000" w:rsidRDefault="00001209"/>
    <w:p w:rsidR="00001209" w:rsidRDefault="00001209"/>
    <w:p w:rsidR="00001209" w:rsidRPr="00001209" w:rsidRDefault="00001209" w:rsidP="00001209">
      <w:pPr>
        <w:spacing w:after="0" w:line="240" w:lineRule="auto"/>
        <w:rPr>
          <w:rFonts w:ascii="Times New Roman" w:eastAsia="Times New Roman" w:hAnsi="Times New Roman" w:cs="Times New Roman"/>
          <w:sz w:val="24"/>
          <w:szCs w:val="24"/>
        </w:rPr>
      </w:pPr>
      <w:r w:rsidRPr="00001209">
        <w:rPr>
          <w:rFonts w:ascii="Times New Roman" w:eastAsia="Times New Roman" w:hAnsi="Times New Roman" w:cs="Times New Roman"/>
          <w:color w:val="000000"/>
          <w:sz w:val="27"/>
          <w:szCs w:val="27"/>
          <w:shd w:val="clear" w:color="auto" w:fill="FFFFFF"/>
        </w:rPr>
        <w:t>Ещё недавно казалось, что пьянство — это неизбежное горе, беда от которой нет спасения. Кто мог знать тогда, что не за горами ещё более страшное проклятие – наркомания, в свете которой даже пьянство начнёт казаться не более чем дурной привычкой.</w:t>
      </w:r>
      <w:r w:rsidRPr="00001209">
        <w:rPr>
          <w:rFonts w:ascii="Times New Roman" w:eastAsia="Times New Roman" w:hAnsi="Times New Roman" w:cs="Times New Roman"/>
          <w:color w:val="000000"/>
          <w:sz w:val="27"/>
        </w:rPr>
        <w:t> </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Наркомания, стремительно, подобно роковой опухоли, охватившая всё постсоветское пространство, проникает повсюду. Им поражены мужчины и женщины, бизнесмены и безработные, люди разных профессий и национальностей, но одного возраста, ибо наркомания – явление молодёжное, причём всё более омолаживающееся. Стремительное распространение наркотиков в нашей жизни неизбежно ставит вопрос о причинах их популярности. Анализируя литературу В.С. Битенского, А.Е. Личко «Подростковая наркомания» узнаем, что среди современных проблем современного нашего общества социальная обездоленность юношества и подростков являются наиболее трагичной по своим последствиям. В отношении подростков систематически совершаются акты насилия. Увеличивается число случаев ухода подростков из семей, вследствие жестокого обращения с ними, плохих условий жизни. По данным автора Личко А.Е. состояние физического и психического здоровья подростков 50-60% имеют психические отклонения. Одно из следствий бедственного положения подростков и молодежи – быстрый рост правонарушений среди них. Острый психологический кризис несовершеннолетних, углубленный отсутствием к ним внимания и доверия со стороны взрослых таков, что общество становится перед риском не получить полноценной смены поколений [13, с.15].</w:t>
      </w:r>
      <w:r w:rsidRPr="00001209">
        <w:rPr>
          <w:rFonts w:ascii="Times New Roman" w:eastAsia="Times New Roman" w:hAnsi="Times New Roman" w:cs="Times New Roman"/>
          <w:color w:val="000000"/>
          <w:sz w:val="27"/>
        </w:rPr>
        <w:t> </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b/>
          <w:bCs/>
          <w:color w:val="666666"/>
          <w:sz w:val="27"/>
        </w:rPr>
        <w:t>^</w:t>
      </w:r>
      <w:r w:rsidRPr="00001209">
        <w:rPr>
          <w:rFonts w:ascii="Times New Roman" w:eastAsia="Times New Roman" w:hAnsi="Times New Roman" w:cs="Times New Roman"/>
          <w:b/>
          <w:bCs/>
          <w:color w:val="000000"/>
          <w:sz w:val="27"/>
        </w:rPr>
        <w:t> Социальные причины наркомании</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 xml:space="preserve">Да, конечно же, есть социальные причины, но только ими невозможно объяснить ни скорость, ни масштаб развития феномена среди подростков и молодежи. Гораздо более действенную роль во влечении их в страшный спор со смертью играет любопытство, повальное увлечение «запретным плодом» на </w:t>
      </w:r>
      <w:r w:rsidRPr="00001209">
        <w:rPr>
          <w:rFonts w:ascii="Times New Roman" w:eastAsia="Times New Roman" w:hAnsi="Times New Roman" w:cs="Times New Roman"/>
          <w:color w:val="000000"/>
          <w:sz w:val="27"/>
          <w:szCs w:val="27"/>
          <w:shd w:val="clear" w:color="auto" w:fill="FFFFFF"/>
        </w:rPr>
        <w:lastRenderedPageBreak/>
        <w:t>которое так падки подростки, не ведающие степени реальной опасности, которой они подвергаются. Каждый десятый впервые пробующий наркотики станет вскоре хроническим наркоманом, и сам вовлечет многих в страшный круг порока. Подростки не представляют себе, что такое некроз конечностей, на которых не остаётся живого места от уколов, что такое гепатит, заражение крови и СПИД. Они просто в этом смысле не напуганы наши подростки и молодежь [13, с.12].</w:t>
      </w:r>
      <w:r w:rsidRPr="00001209">
        <w:rPr>
          <w:rFonts w:ascii="Times New Roman" w:eastAsia="Times New Roman" w:hAnsi="Times New Roman" w:cs="Times New Roman"/>
          <w:color w:val="000000"/>
          <w:sz w:val="27"/>
        </w:rPr>
        <w:t> </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Третьей причиной, делающей наркоманию особо опасной проблемой, является то, что у педагогов, родителей, да и у самих подростков нет реальной информации об опасности употребления наркотиков. Если в отношении детского курения, алкоголя и др. существуют однозначные, отрицательные социальные нормы, то в отношении наркотиков такой нормы нет. Подростки и молодёжь в наименьшей степени подготовлены к отрицанию наркотиков. Людей старшего возраста могут сдерживать не только знания о вреде наркотиков, но и даже память о пропаганде против наркомании на Западе, которая активно проводилась социалистической прессой. Подростки, лишенные опыта, осторожности и боязни, при отсутствии действенной пропаганды против наркотиков легко становятся жертвами этого пагубного пристрастия[13;с.17].</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Таким образом, суть проблемы в том, что в условиях социального кризиса в обществе, отсутствия квалифицированной контрпропаганды и негативности общества к выработке отрицательного отношения к употреблению наркотиков среди подростков и молодежи, разрастается такое социально опасное явление, как наркомания.</w:t>
      </w:r>
      <w:r w:rsidRPr="00001209">
        <w:rPr>
          <w:rFonts w:ascii="Times New Roman" w:eastAsia="Times New Roman" w:hAnsi="Times New Roman" w:cs="Times New Roman"/>
          <w:color w:val="000000"/>
          <w:sz w:val="27"/>
        </w:rPr>
        <w:t> </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b/>
          <w:bCs/>
          <w:color w:val="666666"/>
          <w:sz w:val="27"/>
        </w:rPr>
        <w:t>^</w:t>
      </w:r>
      <w:r w:rsidRPr="00001209">
        <w:rPr>
          <w:rFonts w:ascii="Times New Roman" w:eastAsia="Times New Roman" w:hAnsi="Times New Roman" w:cs="Times New Roman"/>
          <w:b/>
          <w:bCs/>
          <w:color w:val="000000"/>
          <w:sz w:val="27"/>
        </w:rPr>
        <w:t> Система профилактики в учреждении</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Система профилактики зависимых форм поведения в условиях учреждения дополнительного образования должна складываться из следующих блоков:</w:t>
      </w:r>
      <w:r w:rsidRPr="00001209">
        <w:rPr>
          <w:rFonts w:ascii="Times New Roman" w:eastAsia="Times New Roman" w:hAnsi="Times New Roman" w:cs="Times New Roman"/>
          <w:color w:val="000000"/>
          <w:sz w:val="27"/>
        </w:rPr>
        <w:t> </w:t>
      </w:r>
      <w:r w:rsidRPr="00001209">
        <w:rPr>
          <w:rFonts w:ascii="Times New Roman" w:eastAsia="Times New Roman" w:hAnsi="Times New Roman" w:cs="Times New Roman"/>
          <w:color w:val="000000"/>
          <w:sz w:val="27"/>
          <w:szCs w:val="27"/>
        </w:rPr>
        <w:br/>
      </w:r>
    </w:p>
    <w:p w:rsidR="00001209" w:rsidRPr="00001209" w:rsidRDefault="00001209" w:rsidP="00001209">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Непрямая (косвенная, неспецифическая) профилактика.</w:t>
      </w:r>
      <w:r w:rsidRPr="00001209">
        <w:rPr>
          <w:rFonts w:ascii="Times New Roman" w:eastAsia="Times New Roman" w:hAnsi="Times New Roman" w:cs="Times New Roman"/>
          <w:color w:val="000000"/>
          <w:sz w:val="27"/>
        </w:rPr>
        <w:t> </w:t>
      </w:r>
    </w:p>
    <w:p w:rsidR="00001209" w:rsidRPr="00001209" w:rsidRDefault="00001209" w:rsidP="00001209">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Прямая (специфическая, проблемно-ориентированная) профилактика.</w:t>
      </w:r>
    </w:p>
    <w:p w:rsidR="00001209" w:rsidRPr="00001209" w:rsidRDefault="00001209" w:rsidP="00001209">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Адресная работа с группой риска.</w:t>
      </w:r>
    </w:p>
    <w:p w:rsidR="00001209" w:rsidRPr="00001209" w:rsidRDefault="00001209" w:rsidP="00001209">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Диагностика и мониторинг наркоситуации.</w:t>
      </w:r>
    </w:p>
    <w:p w:rsidR="00001209" w:rsidRPr="00001209" w:rsidRDefault="00001209" w:rsidP="00001209">
      <w:pPr>
        <w:spacing w:after="0" w:line="240" w:lineRule="auto"/>
        <w:rPr>
          <w:rFonts w:ascii="Times New Roman" w:eastAsia="Times New Roman" w:hAnsi="Times New Roman" w:cs="Times New Roman"/>
          <w:sz w:val="24"/>
          <w:szCs w:val="24"/>
        </w:rPr>
      </w:pP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При этом профилактическая работа может включать в себя три компонента.</w:t>
      </w:r>
      <w:r w:rsidRPr="00001209">
        <w:rPr>
          <w:rFonts w:ascii="Times New Roman" w:eastAsia="Times New Roman" w:hAnsi="Times New Roman" w:cs="Times New Roman"/>
          <w:color w:val="000000"/>
          <w:sz w:val="27"/>
          <w:szCs w:val="27"/>
        </w:rPr>
        <w:br/>
      </w:r>
    </w:p>
    <w:p w:rsidR="00001209" w:rsidRPr="00001209" w:rsidRDefault="00001209" w:rsidP="00001209">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lastRenderedPageBreak/>
        <w:br/>
        <w:t>Образовательный компонент:</w:t>
      </w:r>
    </w:p>
    <w:p w:rsidR="00001209" w:rsidRPr="00001209" w:rsidRDefault="00001209" w:rsidP="00001209">
      <w:pPr>
        <w:spacing w:after="0" w:line="240" w:lineRule="auto"/>
        <w:rPr>
          <w:rFonts w:ascii="Times New Roman" w:eastAsia="Times New Roman" w:hAnsi="Times New Roman" w:cs="Times New Roman"/>
          <w:sz w:val="24"/>
          <w:szCs w:val="24"/>
        </w:rPr>
      </w:pP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Специфический – информирование с целью развития у обучающихся представления о действии химических веществ, изменяющих состояние сознания, о механизмах развития заболевания, о болезни и последствиях, к которым приводит химическая зависимость.</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Цель: научить подростка понимать и осознавать, что происходит с человеком при употреблении ПАВ.</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Неспецифический – помочь подростку обрести знания об особенностях своего личностного и психофизиологического здоровья, научить заботиться о себе.</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Цель: способствовать формированию развитой компетенции самопознания у обучающихся.</w:t>
      </w:r>
      <w:r w:rsidRPr="00001209">
        <w:rPr>
          <w:rFonts w:ascii="Times New Roman" w:eastAsia="Times New Roman" w:hAnsi="Times New Roman" w:cs="Times New Roman"/>
          <w:color w:val="000000"/>
          <w:sz w:val="27"/>
          <w:szCs w:val="27"/>
        </w:rPr>
        <w:br/>
      </w:r>
    </w:p>
    <w:p w:rsidR="00001209" w:rsidRPr="00001209" w:rsidRDefault="00001209" w:rsidP="00001209">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Психологический компонент – коррекция определенных психологических особенностей личности, создающих предрасположенность к употреблению ПАВ, создание благоприятного доверительного климата в коллективе, психологическая адаптация подростков группы риска.</w:t>
      </w:r>
    </w:p>
    <w:p w:rsidR="00001209" w:rsidRPr="00001209" w:rsidRDefault="00001209" w:rsidP="00001209">
      <w:pPr>
        <w:spacing w:after="0" w:line="240" w:lineRule="auto"/>
        <w:rPr>
          <w:rFonts w:ascii="Times New Roman" w:eastAsia="Times New Roman" w:hAnsi="Times New Roman" w:cs="Times New Roman"/>
          <w:sz w:val="24"/>
          <w:szCs w:val="24"/>
        </w:rPr>
      </w:pP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Цели: психологическая поддержка подростка, формирование адекватной самооценки, ответственного отношения к своему здоровью, развитие умения осуществлять ответственный осмысленный выбор, принимать решения, навыков ассертивного поведения и сопротивления манипулированию.</w:t>
      </w:r>
      <w:r w:rsidRPr="00001209">
        <w:rPr>
          <w:rFonts w:ascii="Times New Roman" w:eastAsia="Times New Roman" w:hAnsi="Times New Roman" w:cs="Times New Roman"/>
          <w:color w:val="000000"/>
          <w:sz w:val="27"/>
          <w:szCs w:val="27"/>
        </w:rPr>
        <w:br/>
      </w:r>
    </w:p>
    <w:p w:rsidR="00001209" w:rsidRPr="00001209" w:rsidRDefault="00001209" w:rsidP="00001209">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Социальный компонент – помощь в социальной адаптации подростка к условиям окружающей среды, обучение навыкам эффективного общения, здорового образа жизни.</w:t>
      </w:r>
    </w:p>
    <w:p w:rsidR="00001209" w:rsidRPr="00001209" w:rsidRDefault="00001209" w:rsidP="00001209">
      <w:pPr>
        <w:spacing w:after="0" w:line="240" w:lineRule="auto"/>
        <w:rPr>
          <w:rFonts w:ascii="Times New Roman" w:eastAsia="Times New Roman" w:hAnsi="Times New Roman" w:cs="Times New Roman"/>
          <w:sz w:val="24"/>
          <w:szCs w:val="24"/>
        </w:rPr>
      </w:pP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Цель: формирование социальных навыков, необходимых для здорового образа жизни и комфортного существования в социуме [11; с.14].</w:t>
      </w:r>
      <w:r w:rsidRPr="00001209">
        <w:rPr>
          <w:rFonts w:ascii="Times New Roman" w:eastAsia="Times New Roman" w:hAnsi="Times New Roman" w:cs="Times New Roman"/>
          <w:color w:val="000000"/>
          <w:sz w:val="27"/>
        </w:rPr>
        <w:t> </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i/>
          <w:iCs/>
          <w:color w:val="666666"/>
          <w:sz w:val="27"/>
        </w:rPr>
        <w:t>^</w:t>
      </w:r>
      <w:r w:rsidRPr="00001209">
        <w:rPr>
          <w:rFonts w:ascii="Times New Roman" w:eastAsia="Times New Roman" w:hAnsi="Times New Roman" w:cs="Times New Roman"/>
          <w:i/>
          <w:iCs/>
          <w:color w:val="000000"/>
          <w:sz w:val="27"/>
        </w:rPr>
        <w:t> Непрямая профилактика</w:t>
      </w:r>
      <w:r w:rsidRPr="00001209">
        <w:rPr>
          <w:rFonts w:ascii="Times New Roman" w:eastAsia="Times New Roman" w:hAnsi="Times New Roman" w:cs="Times New Roman"/>
          <w:color w:val="000000"/>
          <w:sz w:val="27"/>
        </w:rPr>
        <w:t> </w:t>
      </w:r>
      <w:r w:rsidRPr="00001209">
        <w:rPr>
          <w:rFonts w:ascii="Times New Roman" w:eastAsia="Times New Roman" w:hAnsi="Times New Roman" w:cs="Times New Roman"/>
          <w:color w:val="000000"/>
          <w:sz w:val="27"/>
          <w:szCs w:val="27"/>
          <w:shd w:val="clear" w:color="auto" w:fill="FFFFFF"/>
        </w:rPr>
        <w:t>представляет основную часть в системе профилактики. Эта составляющая тесно связана с базовыми задачами образования в целом, и содержанием ее является работа, направленная:</w:t>
      </w:r>
      <w:r w:rsidRPr="00001209">
        <w:rPr>
          <w:rFonts w:ascii="Times New Roman" w:eastAsia="Times New Roman" w:hAnsi="Times New Roman" w:cs="Times New Roman"/>
          <w:color w:val="000000"/>
          <w:sz w:val="27"/>
          <w:szCs w:val="27"/>
        </w:rPr>
        <w:br/>
      </w:r>
    </w:p>
    <w:p w:rsidR="00001209" w:rsidRPr="00001209" w:rsidRDefault="00001209" w:rsidP="00001209">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lastRenderedPageBreak/>
        <w:br/>
        <w:t>на формирование самостоятельности, инициативы, ответственности подростка, его автономности и ассертивности как альтернативы зависимости;</w:t>
      </w:r>
    </w:p>
    <w:p w:rsidR="00001209" w:rsidRPr="00001209" w:rsidRDefault="00001209" w:rsidP="00001209">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на развитие эмоциональной сферы подростка, расширение диапазона эмоциональных переживаний, повышение компетентности в понимании собственных эмоциональных состояний и состояний других людей, что является основой коммуникативной компетентности;</w:t>
      </w:r>
    </w:p>
    <w:p w:rsidR="00001209" w:rsidRPr="00001209" w:rsidRDefault="00001209" w:rsidP="00001209">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на становление социальной компетентности подростка, позволяющей эффективно действовать в ситуациях разного типа, продуктивно разрешать трудности, уметь обнаруживать дефицит собственного ресурса и находить варианты его восполнения (в том числе – оказывать и запрашивать поддержку), - это все то, что позволяет человеку быть успешным во взаимодействии с разными людьми и проблемами;</w:t>
      </w:r>
    </w:p>
    <w:p w:rsidR="00001209" w:rsidRPr="00001209" w:rsidRDefault="00001209" w:rsidP="00001209">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на формирование ценности и культуры здорового образа жизни.</w:t>
      </w:r>
    </w:p>
    <w:p w:rsidR="00001209" w:rsidRPr="00001209" w:rsidRDefault="00001209" w:rsidP="00001209">
      <w:pPr>
        <w:spacing w:after="0" w:line="240" w:lineRule="auto"/>
        <w:rPr>
          <w:rFonts w:ascii="Times New Roman" w:eastAsia="Times New Roman" w:hAnsi="Times New Roman" w:cs="Times New Roman"/>
          <w:sz w:val="24"/>
          <w:szCs w:val="24"/>
        </w:rPr>
      </w:pP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i/>
          <w:iCs/>
          <w:color w:val="666666"/>
          <w:sz w:val="27"/>
        </w:rPr>
        <w:t>^</w:t>
      </w:r>
      <w:r w:rsidRPr="00001209">
        <w:rPr>
          <w:rFonts w:ascii="Times New Roman" w:eastAsia="Times New Roman" w:hAnsi="Times New Roman" w:cs="Times New Roman"/>
          <w:i/>
          <w:iCs/>
          <w:color w:val="000000"/>
          <w:sz w:val="27"/>
        </w:rPr>
        <w:t> Прямая профилактика</w:t>
      </w:r>
      <w:r w:rsidRPr="00001209">
        <w:rPr>
          <w:rFonts w:ascii="Times New Roman" w:eastAsia="Times New Roman" w:hAnsi="Times New Roman" w:cs="Times New Roman"/>
          <w:color w:val="000000"/>
          <w:sz w:val="27"/>
        </w:rPr>
        <w:t> </w:t>
      </w:r>
      <w:r w:rsidRPr="00001209">
        <w:rPr>
          <w:rFonts w:ascii="Times New Roman" w:eastAsia="Times New Roman" w:hAnsi="Times New Roman" w:cs="Times New Roman"/>
          <w:color w:val="000000"/>
          <w:sz w:val="27"/>
          <w:szCs w:val="27"/>
          <w:shd w:val="clear" w:color="auto" w:fill="FFFFFF"/>
        </w:rPr>
        <w:t>занимает существенно меньшее место по сравнению с неспецифической. Включение вариантов специфической профилактики должно быть строго сообразно специфике каждого возрастного периода и иметь четкую адресную направленность.</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i/>
          <w:iCs/>
          <w:color w:val="666666"/>
          <w:sz w:val="27"/>
        </w:rPr>
        <w:t>^</w:t>
      </w:r>
      <w:r w:rsidRPr="00001209">
        <w:rPr>
          <w:rFonts w:ascii="Times New Roman" w:eastAsia="Times New Roman" w:hAnsi="Times New Roman" w:cs="Times New Roman"/>
          <w:i/>
          <w:iCs/>
          <w:color w:val="000000"/>
          <w:sz w:val="27"/>
        </w:rPr>
        <w:t> Диагностика и мониторинг наркоситуации</w:t>
      </w:r>
      <w:r w:rsidRPr="00001209">
        <w:rPr>
          <w:rFonts w:ascii="Times New Roman" w:eastAsia="Times New Roman" w:hAnsi="Times New Roman" w:cs="Times New Roman"/>
          <w:color w:val="000000"/>
          <w:sz w:val="27"/>
        </w:rPr>
        <w:t> </w:t>
      </w:r>
      <w:r w:rsidRPr="00001209">
        <w:rPr>
          <w:rFonts w:ascii="Times New Roman" w:eastAsia="Times New Roman" w:hAnsi="Times New Roman" w:cs="Times New Roman"/>
          <w:color w:val="000000"/>
          <w:sz w:val="27"/>
          <w:szCs w:val="27"/>
          <w:shd w:val="clear" w:color="auto" w:fill="FFFFFF"/>
        </w:rPr>
        <w:t>включает в себя следующие составляющие:</w:t>
      </w:r>
      <w:r w:rsidRPr="00001209">
        <w:rPr>
          <w:rFonts w:ascii="Times New Roman" w:eastAsia="Times New Roman" w:hAnsi="Times New Roman" w:cs="Times New Roman"/>
          <w:color w:val="000000"/>
          <w:sz w:val="27"/>
          <w:szCs w:val="27"/>
        </w:rPr>
        <w:br/>
      </w:r>
    </w:p>
    <w:p w:rsidR="00001209" w:rsidRPr="00001209" w:rsidRDefault="00001209" w:rsidP="00001209">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Оценку и анализ педагогической и социальной ситуации в образовательном учреждении и микрорайоне, его факторы риска и здоровьесберегающий потенциал.</w:t>
      </w:r>
    </w:p>
    <w:p w:rsidR="00001209" w:rsidRPr="00001209" w:rsidRDefault="00001209" w:rsidP="00001209">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Оценка и динамическое отслеживание степени потенциального риска вовлечения подростков и молодежи в употребление психоактивных веществ, в том числе отношения к употреблению ПАВ.</w:t>
      </w:r>
    </w:p>
    <w:p w:rsidR="00001209" w:rsidRPr="00001209" w:rsidRDefault="00001209" w:rsidP="00001209">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Динамическое отслеживание показателей употребления наркотиков и психоактивных веществ (количество подростков, состоящих на внутришкольном учёте, на учёте в наркодиспансере).</w:t>
      </w:r>
    </w:p>
    <w:p w:rsidR="00001209" w:rsidRPr="00001209" w:rsidRDefault="00001209" w:rsidP="00001209">
      <w:pPr>
        <w:spacing w:after="0" w:line="240" w:lineRule="auto"/>
        <w:rPr>
          <w:rFonts w:ascii="Times New Roman" w:eastAsia="Times New Roman" w:hAnsi="Times New Roman" w:cs="Times New Roman"/>
          <w:sz w:val="24"/>
          <w:szCs w:val="24"/>
        </w:rPr>
      </w:pP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b/>
          <w:bCs/>
          <w:color w:val="666666"/>
          <w:sz w:val="27"/>
        </w:rPr>
        <w:t>^</w:t>
      </w:r>
      <w:r w:rsidRPr="00001209">
        <w:rPr>
          <w:rFonts w:ascii="Times New Roman" w:eastAsia="Times New Roman" w:hAnsi="Times New Roman" w:cs="Times New Roman"/>
          <w:b/>
          <w:bCs/>
          <w:color w:val="000000"/>
          <w:sz w:val="27"/>
        </w:rPr>
        <w:t> Методы оценки наркоситуации в образовательном учреждении</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lastRenderedPageBreak/>
        <w:br/>
      </w:r>
      <w:r w:rsidRPr="00001209">
        <w:rPr>
          <w:rFonts w:ascii="Times New Roman" w:eastAsia="Times New Roman" w:hAnsi="Times New Roman" w:cs="Times New Roman"/>
          <w:color w:val="000000"/>
          <w:sz w:val="27"/>
          <w:szCs w:val="27"/>
          <w:shd w:val="clear" w:color="auto" w:fill="FFFFFF"/>
        </w:rPr>
        <w:t>Любой из методов сбора информации (качественный и проективный диагностики) так или иначе, может быть использован при оценке различных аспектов наркоситуации – как педагогами, так и специалистами. Для составления достоверного заключения о подростке или группе желательно использовать комплекс методик, применяя методы диагностики всех типов [21, с. 27].</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Качественные методы диагностики достаточно сложны в исполнении и обработке, занимают больше времени, многие из них требуют индивидуальной формы работы. Но для организации здоровьесберегающего психолого-педагогического сопровождения их использовать необходимо, так как данные, полученные с их помощью, наиболее достоверны, всесторонни и учитывают индивидуальную составляющую. Такие методы, как анкетирование и анализ документов, могут использоваться и в экспресс-диагностике, например, при скрининге или мониторинге [21, с. 29].</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i/>
          <w:iCs/>
          <w:color w:val="000000"/>
          <w:sz w:val="27"/>
          <w:szCs w:val="27"/>
          <w:shd w:val="clear" w:color="auto" w:fill="FFFFFF"/>
        </w:rPr>
        <w:t>Наблюдение.</w:t>
      </w:r>
      <w:r w:rsidRPr="00001209">
        <w:rPr>
          <w:rFonts w:ascii="Times New Roman" w:eastAsia="Times New Roman" w:hAnsi="Times New Roman" w:cs="Times New Roman"/>
          <w:color w:val="000000"/>
          <w:sz w:val="27"/>
        </w:rPr>
        <w:t> </w:t>
      </w:r>
      <w:r w:rsidRPr="00001209">
        <w:rPr>
          <w:rFonts w:ascii="Times New Roman" w:eastAsia="Times New Roman" w:hAnsi="Times New Roman" w:cs="Times New Roman"/>
          <w:color w:val="000000"/>
          <w:sz w:val="27"/>
          <w:szCs w:val="27"/>
          <w:shd w:val="clear" w:color="auto" w:fill="FFFFFF"/>
        </w:rPr>
        <w:t>Педагог и психолог могут осуществлять наблюдение за обучающимися, например подростками категории социального риска, в различных ситуациях взаимодействия, фиксируя проявление определенных характеристик поведения и общения в соответствии с заранее составленной схемой наблюдения. Наблюдать может и родитель подростка с рискованным поведением по схеме, предложенной педагогом или психологом. При открытом наблюдении подросток знает и предполагает, что за ним наблюдают. Например, психолог может посещать занятия и вести наблюдение, сидя на последней парте во время занятий. Скрытое наблюдение не предполагает знания о факте наблюдения, оно ведется исподволь. Наблюдатель и наблюдаемый могут быть включены в совместную деятельность (занятие, тренинг, воспитательное мероприятие), такое наблюдение называется включенным. Скрытое включенное наблюдение может активно использоваться психологом, педагогом. Наблюдение разделяют на прямое и косвенное. Прямое наблюдение проводится «глазами» самого исследователя (педагога или психолога). При косвенном используются «глаза» другого человека, например, родителей, педагогов, сверстников, которые ведут наблюдение по разработанной исследователем схеме, отмечая проявление определенных характеристик одних и тех же обучающихся в различных ситуациях. Для повышения объективности результатов наблюдения оно проводится несколькими субъектами по одной и той же схеме, затем данные суммируются и усредняются [21, с. 32].</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i/>
          <w:iCs/>
          <w:color w:val="666666"/>
          <w:sz w:val="27"/>
        </w:rPr>
        <w:t>^</w:t>
      </w:r>
      <w:r w:rsidRPr="00001209">
        <w:rPr>
          <w:rFonts w:ascii="Times New Roman" w:eastAsia="Times New Roman" w:hAnsi="Times New Roman" w:cs="Times New Roman"/>
          <w:i/>
          <w:iCs/>
          <w:color w:val="000000"/>
          <w:sz w:val="27"/>
        </w:rPr>
        <w:t> Диагностическая беседа</w:t>
      </w:r>
      <w:r w:rsidRPr="00001209">
        <w:rPr>
          <w:rFonts w:ascii="Times New Roman" w:eastAsia="Times New Roman" w:hAnsi="Times New Roman" w:cs="Times New Roman"/>
          <w:color w:val="000000"/>
          <w:sz w:val="27"/>
        </w:rPr>
        <w:t> </w:t>
      </w:r>
      <w:r w:rsidRPr="00001209">
        <w:rPr>
          <w:rFonts w:ascii="Times New Roman" w:eastAsia="Times New Roman" w:hAnsi="Times New Roman" w:cs="Times New Roman"/>
          <w:color w:val="000000"/>
          <w:sz w:val="27"/>
          <w:szCs w:val="27"/>
          <w:shd w:val="clear" w:color="auto" w:fill="FFFFFF"/>
        </w:rPr>
        <w:t xml:space="preserve">– индивидуальный феноменологический метод оценки различных психологических параметров личности подростка: коммуникативных качеств, мышления, эмоционального статуса. По степени структурированности беседа может быть различной – от жестко структурированной (четко заданная программа, стратегия и тактика) до свободной (ориентировочно заданная программа, свободные стратегия и тактика). Беседу можно использовать для диагностики уровней </w:t>
      </w:r>
      <w:r w:rsidRPr="00001209">
        <w:rPr>
          <w:rFonts w:ascii="Times New Roman" w:eastAsia="Times New Roman" w:hAnsi="Times New Roman" w:cs="Times New Roman"/>
          <w:color w:val="000000"/>
          <w:sz w:val="27"/>
          <w:szCs w:val="27"/>
          <w:shd w:val="clear" w:color="auto" w:fill="FFFFFF"/>
        </w:rPr>
        <w:lastRenderedPageBreak/>
        <w:t>предрасположенности к наркозависимости на основе оценки логического уровня субъективной презентации проблемы (использована модель Р. Дилтса). При диагностике предрасположенности к наркотикам важно выяснить уровень рассуждения на эту тему подростка, понять, на каком логическом уровне находятся информация и убеждения (мнение) подростка на этот счет. Диагностика осуществляется в процессе беседы с подростком.</w:t>
      </w:r>
      <w:r w:rsidRPr="00001209">
        <w:rPr>
          <w:rFonts w:ascii="Times New Roman" w:eastAsia="Times New Roman" w:hAnsi="Times New Roman" w:cs="Times New Roman"/>
          <w:color w:val="000000"/>
          <w:sz w:val="27"/>
        </w:rPr>
        <w:t> </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i/>
          <w:iCs/>
          <w:color w:val="000000"/>
          <w:sz w:val="27"/>
          <w:szCs w:val="27"/>
          <w:shd w:val="clear" w:color="auto" w:fill="FFFFFF"/>
        </w:rPr>
        <w:t>Анкетирование</w:t>
      </w:r>
      <w:r w:rsidRPr="00001209">
        <w:rPr>
          <w:rFonts w:ascii="Times New Roman" w:eastAsia="Times New Roman" w:hAnsi="Times New Roman" w:cs="Times New Roman"/>
          <w:color w:val="000000"/>
          <w:sz w:val="27"/>
        </w:rPr>
        <w:t> </w:t>
      </w:r>
      <w:r w:rsidRPr="00001209">
        <w:rPr>
          <w:rFonts w:ascii="Times New Roman" w:eastAsia="Times New Roman" w:hAnsi="Times New Roman" w:cs="Times New Roman"/>
          <w:color w:val="000000"/>
          <w:sz w:val="27"/>
          <w:szCs w:val="27"/>
          <w:shd w:val="clear" w:color="auto" w:fill="FFFFFF"/>
        </w:rPr>
        <w:t>– метод групповой диагностики, позволяющий выяснить мнение или представление респондента (опрашиваемого) по необходимому вопросу, его отношение к определенному явлению. Анкетирование достаточно часто применяется, чтобы выяснить отношение подростка к наркотикам, компетентность участников образовательного процесса в вопросах здорового образа жизни. При определенных обстоятельствах в целях сохранения безопасности респондентов анкетирование может быть анонимным [15, с. 43].</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Вопросы анкеты могут быть различными. По степени развернутости ответа вопросы бывают: закрытые – ответы типа «да – нет», «верно – неверно»; открытые – содержательный вариант ответа. По характеру связи с исследуемым предметом вопросы бывают прямые (Ты употребляешь наркотики?), косвенные (Согласишься ли ты попробовать наркотик, если тебе предложат?), проективные (Люди, употребляющие наркотики, такие же достойные по своим человеческим качествам, как и все остальные?). При обработке анкеты стоит избегать следующих типов вопросов: наводящих (которые подсказывают определенный ответ). Альтернативных (со словами «или»), манипулятивных (играющих на слабостях или желании выглядеть хорошим), двойных (содержат два утверждения, которые могут быть связаны между собой). В приложении представлен вариант анкеты для подростков «Твоя позиция» [15, с. 44].</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i/>
          <w:iCs/>
          <w:color w:val="000000"/>
          <w:sz w:val="27"/>
          <w:szCs w:val="27"/>
          <w:shd w:val="clear" w:color="auto" w:fill="FFFFFF"/>
        </w:rPr>
        <w:t>Соцопрос</w:t>
      </w:r>
      <w:r w:rsidRPr="00001209">
        <w:rPr>
          <w:rFonts w:ascii="Times New Roman" w:eastAsia="Times New Roman" w:hAnsi="Times New Roman" w:cs="Times New Roman"/>
          <w:color w:val="000000"/>
          <w:sz w:val="27"/>
        </w:rPr>
        <w:t> </w:t>
      </w:r>
      <w:r w:rsidRPr="00001209">
        <w:rPr>
          <w:rFonts w:ascii="Times New Roman" w:eastAsia="Times New Roman" w:hAnsi="Times New Roman" w:cs="Times New Roman"/>
          <w:color w:val="000000"/>
          <w:sz w:val="27"/>
          <w:szCs w:val="27"/>
          <w:shd w:val="clear" w:color="auto" w:fill="FFFFFF"/>
        </w:rPr>
        <w:t>– метод выяснения общественного мнения по какой-либо проблеме или вопросу проводится в устной анонимной форме: интервьюер задает вопрос и фиксирует ответ респондента (письменно или с применением средств аудиозаписи). Важно также фиксировать возрастную и социальную категорию респондента. При проведении соцопроса желательно соблюдать некоторые правила: добровольность ответа, случайный выбор респондентов, естественное место проведения (на улице, в общественных местах), широкий охват, доброжелательность по отношению к респонденту, независимо от его поведения [15, с. 45].</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 xml:space="preserve">Соцопрос отличается простотой проведения и обработки, быстро и необременительно для респондентов. Вопросы могут быть разного порядка: «Курите ли Вы?», «Употребляют ли алкоголь Ваши родители?», «Ваше отношение к употреблению наркотиков молодежью?», «Считаете ли употребление легких спиртных напитков – пиво, коктейли – опасным с точки зрения алкоголизма?», «стоит ли ужесточить законодательство в отношении незаконного употребления наркотиков?», «Излечима ли наркомания?» и т.д. Методы обработки при анализе ответов могут быть использованы как </w:t>
      </w:r>
      <w:r w:rsidRPr="00001209">
        <w:rPr>
          <w:rFonts w:ascii="Times New Roman" w:eastAsia="Times New Roman" w:hAnsi="Times New Roman" w:cs="Times New Roman"/>
          <w:color w:val="000000"/>
          <w:sz w:val="27"/>
          <w:szCs w:val="27"/>
          <w:shd w:val="clear" w:color="auto" w:fill="FFFFFF"/>
        </w:rPr>
        <w:lastRenderedPageBreak/>
        <w:t>качественные (анализ содержания ответов), так и количественные (подсчет частоты схожих ответов, сравнение по данному признаку мнений различных социальных категорий). Категории выделяются в соответствии с замыслом исследователя, например: городские и сельские подростки; молодежь, взрослые, пожилые люди; учителя и родители; девочки и мальчики; учащиеся дневной и заочной формы обучения и т.д.</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i/>
          <w:iCs/>
          <w:color w:val="666666"/>
          <w:sz w:val="27"/>
        </w:rPr>
        <w:t>^</w:t>
      </w:r>
      <w:r w:rsidRPr="00001209">
        <w:rPr>
          <w:rFonts w:ascii="Times New Roman" w:eastAsia="Times New Roman" w:hAnsi="Times New Roman" w:cs="Times New Roman"/>
          <w:i/>
          <w:iCs/>
          <w:color w:val="000000"/>
          <w:sz w:val="27"/>
        </w:rPr>
        <w:t> Метод экспертных оценок</w:t>
      </w:r>
      <w:r w:rsidRPr="00001209">
        <w:rPr>
          <w:rFonts w:ascii="Times New Roman" w:eastAsia="Times New Roman" w:hAnsi="Times New Roman" w:cs="Times New Roman"/>
          <w:color w:val="000000"/>
          <w:sz w:val="27"/>
        </w:rPr>
        <w:t> </w:t>
      </w:r>
      <w:r w:rsidRPr="00001209">
        <w:rPr>
          <w:rFonts w:ascii="Times New Roman" w:eastAsia="Times New Roman" w:hAnsi="Times New Roman" w:cs="Times New Roman"/>
          <w:color w:val="000000"/>
          <w:sz w:val="27"/>
          <w:szCs w:val="27"/>
          <w:shd w:val="clear" w:color="auto" w:fill="FFFFFF"/>
        </w:rPr>
        <w:t>представляет собой опрос или анкетирование людей, которые достаточно хорошо посвящены в суть дела, т.е. можно считать экспертами в данном вопросе. Метод экспертных оценок иногда выступает как вариант косвенного наблюдения, тогда эксперты наблюдают за выбранными людьми в ситуациях их взаимодействия и фиксируют заданные параметры по заранее определенным критериям. Данные группы экспертов суммируются и усредняются, таким образом, повышается объективность и нивелируется влияние субъективного фактора [15, с. 47].</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i/>
          <w:iCs/>
          <w:color w:val="666666"/>
          <w:sz w:val="27"/>
        </w:rPr>
        <w:t>^</w:t>
      </w:r>
      <w:r w:rsidRPr="00001209">
        <w:rPr>
          <w:rFonts w:ascii="Times New Roman" w:eastAsia="Times New Roman" w:hAnsi="Times New Roman" w:cs="Times New Roman"/>
          <w:i/>
          <w:iCs/>
          <w:color w:val="000000"/>
          <w:sz w:val="27"/>
        </w:rPr>
        <w:t> Анализ продуктов деятельности</w:t>
      </w:r>
      <w:r w:rsidRPr="00001209">
        <w:rPr>
          <w:rFonts w:ascii="Times New Roman" w:eastAsia="Times New Roman" w:hAnsi="Times New Roman" w:cs="Times New Roman"/>
          <w:color w:val="000000"/>
          <w:sz w:val="27"/>
        </w:rPr>
        <w:t> </w:t>
      </w:r>
      <w:r w:rsidRPr="00001209">
        <w:rPr>
          <w:rFonts w:ascii="Times New Roman" w:eastAsia="Times New Roman" w:hAnsi="Times New Roman" w:cs="Times New Roman"/>
          <w:color w:val="000000"/>
          <w:sz w:val="27"/>
          <w:szCs w:val="27"/>
          <w:shd w:val="clear" w:color="auto" w:fill="FFFFFF"/>
        </w:rPr>
        <w:t>позволяет оценить психические качества человека и особенности его отношения к заданному предмету по определенным параметрам продуктов деятельности – рисунков, сочинений, технических моделей, поделок и т.д. При диагностике наркоситуации в старших классах возможно проведение сочинения, например, на тему «Общество и наркотики». Затем используется контент-анализ или просто качественный анализ текстов сочинения по параметрам, заданным исследователем, например: эмоциональное отношение к употреблению, глубина рассуждения о наркотиках (см. выше про логические уровни), пристрастность или отстраненность позиции автора, уровень осведомленности по проблеме, достоверность знания, глубина понимания опасности и т.д. При этом выделяются критерии для оценки наличия и степени выраженности каждого параметра. Для оценки внутренних и социальных ресурсов личности, препятствующих вовлечению в наркотизацию, можно использовать сочинения «Мои увлечения», «Мое будущее» и др. [15, с. 48].</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i/>
          <w:iCs/>
          <w:color w:val="666666"/>
          <w:sz w:val="27"/>
        </w:rPr>
        <w:t>^</w:t>
      </w:r>
      <w:r w:rsidRPr="00001209">
        <w:rPr>
          <w:rFonts w:ascii="Times New Roman" w:eastAsia="Times New Roman" w:hAnsi="Times New Roman" w:cs="Times New Roman"/>
          <w:i/>
          <w:iCs/>
          <w:color w:val="000000"/>
          <w:sz w:val="27"/>
        </w:rPr>
        <w:t> Анамнестический метод</w:t>
      </w:r>
      <w:r w:rsidRPr="00001209">
        <w:rPr>
          <w:rFonts w:ascii="Times New Roman" w:eastAsia="Times New Roman" w:hAnsi="Times New Roman" w:cs="Times New Roman"/>
          <w:color w:val="000000"/>
          <w:sz w:val="27"/>
        </w:rPr>
        <w:t> </w:t>
      </w:r>
      <w:r w:rsidRPr="00001209">
        <w:rPr>
          <w:rFonts w:ascii="Times New Roman" w:eastAsia="Times New Roman" w:hAnsi="Times New Roman" w:cs="Times New Roman"/>
          <w:color w:val="000000"/>
          <w:sz w:val="27"/>
          <w:szCs w:val="27"/>
          <w:shd w:val="clear" w:color="auto" w:fill="FFFFFF"/>
        </w:rPr>
        <w:t>может использоваться для оценки степени вовлечения в употребление ПАВ и определения уровня реабилитационного потенциала в основном при индивидуальной работе. В определенных случаях может применяться при оценке наркоситуации. Анамнестические сведения собираются на основе бесед с родителями (заменяющими их лицами), самим подростком, анализа личных дел, медицинских карт, данных прошлых диагностических обследований, характеристик с прежних мест учебы. Этот метод позволяет оценить жизненный путь подростка, выявить факторы, повлиявшие на его актуальное поведение и развитие, степень социально-психологической дезадаптации, личностные и социальные ресурсы для преодоления аддиктивного поведения и т.д. [15, с. 51].</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b/>
          <w:bCs/>
          <w:color w:val="666666"/>
          <w:sz w:val="27"/>
        </w:rPr>
        <w:t>^</w:t>
      </w:r>
      <w:r w:rsidRPr="00001209">
        <w:rPr>
          <w:rFonts w:ascii="Times New Roman" w:eastAsia="Times New Roman" w:hAnsi="Times New Roman" w:cs="Times New Roman"/>
          <w:b/>
          <w:bCs/>
          <w:color w:val="000000"/>
          <w:sz w:val="27"/>
        </w:rPr>
        <w:t> Современные методы проведения первичной профилактики наркомании</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lastRenderedPageBreak/>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Методы практической психопрофилактики употребления ПАВ в образовательном учреждении направлены на совершение определенных позитивных изменений в личности и поведении обучающихся, снижающих факторы риска вовлечения в наркотизацию и усиливающие ресурсы личности для выбора здорового образа жизни [22, с. 35].</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Для первичной профилактики употребления ПАВ наиболее экономичными являются групповые формы работы. В литературе приводится следующее соотношение форм и эффективности различных методов групповой профилактической работы, которые можно объединить в два блока по способу усвоения материала:</w:t>
      </w:r>
      <w:r w:rsidRPr="00001209">
        <w:rPr>
          <w:rFonts w:ascii="Times New Roman" w:eastAsia="Times New Roman" w:hAnsi="Times New Roman" w:cs="Times New Roman"/>
          <w:color w:val="000000"/>
          <w:sz w:val="27"/>
          <w:szCs w:val="27"/>
        </w:rPr>
        <w:br/>
      </w:r>
    </w:p>
    <w:p w:rsidR="00001209" w:rsidRPr="00001209" w:rsidRDefault="00001209" w:rsidP="00001209">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Информационные: лекция (5% усвоения), чтение (10% усвоения); наглядные пособия (30% усвоения), аудио – визуальные средства (20% усвоения);</w:t>
      </w:r>
    </w:p>
    <w:p w:rsidR="00001209" w:rsidRPr="00001209" w:rsidRDefault="00001209" w:rsidP="00001209">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Интерактивные групповые дискуссии (50% усвоения), обучение практикой действия (70% усвоения), выступление в роли обучающего (90% усвоения).</w:t>
      </w:r>
    </w:p>
    <w:p w:rsidR="00001209" w:rsidRPr="00001209" w:rsidRDefault="00001209" w:rsidP="00001209">
      <w:pPr>
        <w:spacing w:after="0" w:line="240" w:lineRule="auto"/>
        <w:rPr>
          <w:rFonts w:ascii="Times New Roman" w:eastAsia="Times New Roman" w:hAnsi="Times New Roman" w:cs="Times New Roman"/>
          <w:sz w:val="24"/>
          <w:szCs w:val="24"/>
        </w:rPr>
      </w:pP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Однако опыт анализа результативности профилактической работы показывает, что данная оценка эффективности перечисленных методов весьма условна, так как большое значение имеют коммуникативно-личностные особенности и профессиональная компетентность ведущего занятия. Особенно помогают в работе с подростками и молодежью позиция на равных, чувство юмора, креативность, компетентность по материалу занятий, толерантность к стрессовым факторам, аутентичность, доброжелательность.</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Все изученные и проанализированные методы наркопрофилактической работы с подростками и молодежью можно разбить на следующие группы по преобладающему способу усвоения материала или реализации активности:</w:t>
      </w:r>
      <w:r w:rsidRPr="00001209">
        <w:rPr>
          <w:rFonts w:ascii="Times New Roman" w:eastAsia="Times New Roman" w:hAnsi="Times New Roman" w:cs="Times New Roman"/>
          <w:color w:val="000000"/>
          <w:sz w:val="27"/>
          <w:szCs w:val="27"/>
        </w:rPr>
        <w:br/>
      </w:r>
    </w:p>
    <w:p w:rsidR="00001209" w:rsidRPr="00001209" w:rsidRDefault="00001209" w:rsidP="00001209">
      <w:pPr>
        <w:numPr>
          <w:ilvl w:val="1"/>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информационные;</w:t>
      </w:r>
    </w:p>
    <w:p w:rsidR="00001209" w:rsidRPr="00001209" w:rsidRDefault="00001209" w:rsidP="00001209">
      <w:pPr>
        <w:numPr>
          <w:ilvl w:val="1"/>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интерактивные групповые;</w:t>
      </w:r>
    </w:p>
    <w:p w:rsidR="00001209" w:rsidRPr="00001209" w:rsidRDefault="00001209" w:rsidP="00001209">
      <w:pPr>
        <w:numPr>
          <w:ilvl w:val="1"/>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саморегуляции;</w:t>
      </w:r>
    </w:p>
    <w:p w:rsidR="00001209" w:rsidRPr="00001209" w:rsidRDefault="00001209" w:rsidP="00001209">
      <w:pPr>
        <w:numPr>
          <w:ilvl w:val="1"/>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индивидуальные коррекционные;</w:t>
      </w:r>
    </w:p>
    <w:p w:rsidR="00001209" w:rsidRPr="00001209" w:rsidRDefault="00001209" w:rsidP="00001209">
      <w:pPr>
        <w:numPr>
          <w:ilvl w:val="1"/>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lastRenderedPageBreak/>
        <w:br/>
        <w:t>досуговые;</w:t>
      </w:r>
    </w:p>
    <w:p w:rsidR="00001209" w:rsidRPr="00001209" w:rsidRDefault="00001209" w:rsidP="00001209">
      <w:pPr>
        <w:numPr>
          <w:ilvl w:val="1"/>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проектирование;</w:t>
      </w:r>
    </w:p>
    <w:p w:rsidR="00001209" w:rsidRPr="00001209" w:rsidRDefault="00001209" w:rsidP="00001209">
      <w:pPr>
        <w:numPr>
          <w:ilvl w:val="1"/>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автоматизированные компьютерные программы.</w:t>
      </w:r>
    </w:p>
    <w:p w:rsidR="00001209" w:rsidRPr="00001209" w:rsidRDefault="00001209" w:rsidP="00001209">
      <w:pPr>
        <w:spacing w:after="0" w:line="240" w:lineRule="auto"/>
        <w:rPr>
          <w:rFonts w:ascii="Times New Roman" w:eastAsia="Times New Roman" w:hAnsi="Times New Roman" w:cs="Times New Roman"/>
          <w:sz w:val="24"/>
          <w:szCs w:val="24"/>
        </w:rPr>
      </w:pP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Профилактические программы, как правило, строятся на сочетании и взаимном дополнении различных методов. Названные методы одинаково хорошо подходят как для специфической, так и для неспецифической форм профилактической деятельности и могут использоваться при организации и первичной, и вторичной наркопрофилактики в образовательном учреждении [22, с. 36].</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Информационные методы построены на предоставлении информации, необходимой подростку, молодому человеку для грамотного и осознанного выбора в значимых жизненных ситуациях. Достоверная, правильно и своевременно предоставленная информация расширяет систему представлений, позволяет личности ориентироваться в сложных реалиях современного социума, формируя информационную основу самоопределения и культуры здорового образа жизни. Этот метод активно применяется в работе со всеми участниками образовательного процесса. Информируя, мы следуем правилу: «Предупрежден – значит вооружен!». К информационным методам профилактики можно отнести следующие:</w:t>
      </w:r>
      <w:r w:rsidRPr="00001209">
        <w:rPr>
          <w:rFonts w:ascii="Times New Roman" w:eastAsia="Times New Roman" w:hAnsi="Times New Roman" w:cs="Times New Roman"/>
          <w:color w:val="000000"/>
          <w:sz w:val="27"/>
          <w:szCs w:val="27"/>
        </w:rPr>
        <w:br/>
      </w:r>
    </w:p>
    <w:p w:rsidR="00001209" w:rsidRPr="00001209" w:rsidRDefault="00001209" w:rsidP="00001209">
      <w:pPr>
        <w:numPr>
          <w:ilvl w:val="1"/>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лекция;</w:t>
      </w:r>
    </w:p>
    <w:p w:rsidR="00001209" w:rsidRPr="00001209" w:rsidRDefault="00001209" w:rsidP="00001209">
      <w:pPr>
        <w:numPr>
          <w:ilvl w:val="1"/>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беседа;</w:t>
      </w:r>
    </w:p>
    <w:p w:rsidR="00001209" w:rsidRPr="00001209" w:rsidRDefault="00001209" w:rsidP="00001209">
      <w:pPr>
        <w:numPr>
          <w:ilvl w:val="1"/>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чтение литературы;</w:t>
      </w:r>
    </w:p>
    <w:p w:rsidR="00001209" w:rsidRPr="00001209" w:rsidRDefault="00001209" w:rsidP="00001209">
      <w:pPr>
        <w:numPr>
          <w:ilvl w:val="1"/>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информирование (мини-лекция на тренингах, семинарах);</w:t>
      </w:r>
    </w:p>
    <w:p w:rsidR="00001209" w:rsidRPr="00001209" w:rsidRDefault="00001209" w:rsidP="00001209">
      <w:pPr>
        <w:numPr>
          <w:ilvl w:val="1"/>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использование наглядных пособий;</w:t>
      </w:r>
    </w:p>
    <w:p w:rsidR="00001209" w:rsidRPr="00001209" w:rsidRDefault="00001209" w:rsidP="00001209">
      <w:pPr>
        <w:numPr>
          <w:ilvl w:val="1"/>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использование аудиозаписей (исповеди наркозависимых и их родителей, рассказы юных спортсменов, поэтов, художников);</w:t>
      </w:r>
    </w:p>
    <w:p w:rsidR="00001209" w:rsidRPr="00001209" w:rsidRDefault="00001209" w:rsidP="00001209">
      <w:pPr>
        <w:numPr>
          <w:ilvl w:val="1"/>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использование видеоматериалов (документальные, художественные, научно-популярные фильмы, социальная реклама);</w:t>
      </w:r>
    </w:p>
    <w:p w:rsidR="00001209" w:rsidRPr="00001209" w:rsidRDefault="00001209" w:rsidP="00001209">
      <w:pPr>
        <w:numPr>
          <w:ilvl w:val="1"/>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распространение буклетов, информационных бюллетеней (для подростков, педагогов, родителей);</w:t>
      </w:r>
    </w:p>
    <w:p w:rsidR="00001209" w:rsidRPr="00001209" w:rsidRDefault="00001209" w:rsidP="00001209">
      <w:pPr>
        <w:numPr>
          <w:ilvl w:val="1"/>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lastRenderedPageBreak/>
        <w:br/>
        <w:t>распространение печатной продукции (календари, закладки).</w:t>
      </w:r>
    </w:p>
    <w:p w:rsidR="00001209" w:rsidRPr="00001209" w:rsidRDefault="00001209" w:rsidP="00001209">
      <w:pPr>
        <w:spacing w:after="0" w:line="240" w:lineRule="auto"/>
        <w:rPr>
          <w:rFonts w:ascii="Times New Roman" w:eastAsia="Times New Roman" w:hAnsi="Times New Roman" w:cs="Times New Roman"/>
          <w:sz w:val="24"/>
          <w:szCs w:val="24"/>
        </w:rPr>
      </w:pP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Информирование обучающихся в рамках наркопрофилактики осуществляется по следующим тематическим направлениям:</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 особенности и типичные проблемы возраста;</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 вред и негативные последствия употребления ПАВ;</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 позитивные способы удовлетворения значимых потребностей;</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 основы здорового образа жизни.</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Предоставление информации в виде мини-лекций включается в такие формы наркопрофилактической работы, как семинары и тренинги; во время дискуссий ведущий имеет право (а иногда и обязан!) высказывать экспертное мнение по обсуждаемому вопросу [22, с. 38].</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Интерактивные методы социально-психологического обучения направлены на проведение групповой профилактической работы с различными участниками образовательного процесса. Для обучающихся занятия с использованием этих методов являются более привлекательными по своей форме и эмоциональной насыщенности, чем простые занятия. Главное условие продуктивной работы – доброжелательная творческая атмосфера на занятии, для этого стоит избегать негативных сравнений, оценочных суждений в отношении личности учащихся и т.д. [22, с. 42].</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Формами групповой работы, при которых используются интерактивные методы обучения, являются: круглый стол, обучающий практический семинар, мастер-классы, практическая конференция, социально-психологический тренинг и др. при этом могут использоваться такие формы и методы интерактивной обучающей работы, как:</w:t>
      </w:r>
      <w:r w:rsidRPr="00001209">
        <w:rPr>
          <w:rFonts w:ascii="Times New Roman" w:eastAsia="Times New Roman" w:hAnsi="Times New Roman" w:cs="Times New Roman"/>
          <w:color w:val="000000"/>
          <w:sz w:val="27"/>
          <w:szCs w:val="27"/>
        </w:rPr>
        <w:br/>
      </w:r>
    </w:p>
    <w:p w:rsidR="00001209" w:rsidRPr="00001209" w:rsidRDefault="00001209" w:rsidP="00001209">
      <w:pPr>
        <w:numPr>
          <w:ilvl w:val="1"/>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дискуссии;</w:t>
      </w:r>
    </w:p>
    <w:p w:rsidR="00001209" w:rsidRPr="00001209" w:rsidRDefault="00001209" w:rsidP="00001209">
      <w:pPr>
        <w:numPr>
          <w:ilvl w:val="1"/>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мозговой штурм;</w:t>
      </w:r>
    </w:p>
    <w:p w:rsidR="00001209" w:rsidRPr="00001209" w:rsidRDefault="00001209" w:rsidP="00001209">
      <w:pPr>
        <w:numPr>
          <w:ilvl w:val="1"/>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ролевая игра;</w:t>
      </w:r>
    </w:p>
    <w:p w:rsidR="00001209" w:rsidRPr="00001209" w:rsidRDefault="00001209" w:rsidP="00001209">
      <w:pPr>
        <w:numPr>
          <w:ilvl w:val="1"/>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деловая игра;</w:t>
      </w:r>
    </w:p>
    <w:p w:rsidR="00001209" w:rsidRPr="00001209" w:rsidRDefault="00001209" w:rsidP="00001209">
      <w:pPr>
        <w:numPr>
          <w:ilvl w:val="1"/>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творческая работа в микрогруппе;</w:t>
      </w:r>
    </w:p>
    <w:p w:rsidR="00001209" w:rsidRPr="00001209" w:rsidRDefault="00001209" w:rsidP="00001209">
      <w:pPr>
        <w:numPr>
          <w:ilvl w:val="1"/>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lastRenderedPageBreak/>
        <w:br/>
        <w:t>анализ проблемной ситуации;</w:t>
      </w:r>
    </w:p>
    <w:p w:rsidR="00001209" w:rsidRPr="00001209" w:rsidRDefault="00001209" w:rsidP="00001209">
      <w:pPr>
        <w:numPr>
          <w:ilvl w:val="1"/>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моделирование ситуации;</w:t>
      </w:r>
    </w:p>
    <w:p w:rsidR="00001209" w:rsidRPr="00001209" w:rsidRDefault="00001209" w:rsidP="00001209">
      <w:pPr>
        <w:numPr>
          <w:ilvl w:val="1"/>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рефлексия;</w:t>
      </w:r>
    </w:p>
    <w:p w:rsidR="00001209" w:rsidRPr="00001209" w:rsidRDefault="00001209" w:rsidP="00001209">
      <w:pPr>
        <w:numPr>
          <w:ilvl w:val="1"/>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выступление в роли обучающего и т.д.</w:t>
      </w:r>
    </w:p>
    <w:p w:rsidR="00001209" w:rsidRPr="00001209" w:rsidRDefault="00001209" w:rsidP="00001209">
      <w:pPr>
        <w:spacing w:after="0" w:line="240" w:lineRule="auto"/>
        <w:rPr>
          <w:rFonts w:ascii="Times New Roman" w:eastAsia="Times New Roman" w:hAnsi="Times New Roman" w:cs="Times New Roman"/>
          <w:sz w:val="24"/>
          <w:szCs w:val="24"/>
        </w:rPr>
      </w:pP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Большую популярность в последние годы получили психологические групповые занятия, особенно социально-психологический тренинг. В профилактике зависимых форм поведения используют тренинги различного рода, которые можно объединить в четыре группы:</w:t>
      </w:r>
      <w:r w:rsidRPr="00001209">
        <w:rPr>
          <w:rFonts w:ascii="Times New Roman" w:eastAsia="Times New Roman" w:hAnsi="Times New Roman" w:cs="Times New Roman"/>
          <w:color w:val="000000"/>
          <w:sz w:val="27"/>
          <w:szCs w:val="27"/>
        </w:rPr>
        <w:br/>
      </w:r>
    </w:p>
    <w:p w:rsidR="00001209" w:rsidRPr="00001209" w:rsidRDefault="00001209" w:rsidP="00001209">
      <w:pPr>
        <w:numPr>
          <w:ilvl w:val="1"/>
          <w:numId w:val="2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тренинги ассертивности (навыки – самопрезентации, уверенного поведения, сопротивления манипулированию, отказа, принятия решения и т.д.);</w:t>
      </w:r>
    </w:p>
    <w:p w:rsidR="00001209" w:rsidRPr="00001209" w:rsidRDefault="00001209" w:rsidP="00001209">
      <w:pPr>
        <w:numPr>
          <w:ilvl w:val="1"/>
          <w:numId w:val="2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тренинги жизненноважных навыков (навыки – социально безопасного поведения, анализа ситуации для осуществления осознанного выбора и др.);</w:t>
      </w:r>
    </w:p>
    <w:p w:rsidR="00001209" w:rsidRPr="00001209" w:rsidRDefault="00001209" w:rsidP="00001209">
      <w:pPr>
        <w:numPr>
          <w:ilvl w:val="1"/>
          <w:numId w:val="2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тренинги коммуникативной компетенции (навыки – эффективного общения, поддержки, сотрудничества, конструктивного выражения эмоций, поведения в конфликтной ситуации и др.);</w:t>
      </w:r>
    </w:p>
    <w:p w:rsidR="00001209" w:rsidRPr="00001209" w:rsidRDefault="00001209" w:rsidP="00001209">
      <w:pPr>
        <w:numPr>
          <w:ilvl w:val="1"/>
          <w:numId w:val="2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тренинги личностного роста (навыки – самопознания, самопринятия, позитивного мышления, самоподдержки и т.д.).</w:t>
      </w:r>
    </w:p>
    <w:p w:rsidR="00001209" w:rsidRPr="00001209" w:rsidRDefault="00001209" w:rsidP="00001209">
      <w:pPr>
        <w:spacing w:after="0" w:line="240" w:lineRule="auto"/>
        <w:rPr>
          <w:rFonts w:ascii="Times New Roman" w:eastAsia="Times New Roman" w:hAnsi="Times New Roman" w:cs="Times New Roman"/>
          <w:sz w:val="24"/>
          <w:szCs w:val="24"/>
        </w:rPr>
      </w:pP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Обучение на тренинге может включать в себя выполнение специальных тематических и диагностических заданий, психотехнических упражнений, теоретическое информирование в виде мини-лекций. Информация, предоставляемая ведущим, должна иметь прикладной характер. Тренинговое занятие обычно имеет определенную структуру, которая состоит из нескольких основных содержательных блоков, например:</w:t>
      </w:r>
      <w:r w:rsidRPr="00001209">
        <w:rPr>
          <w:rFonts w:ascii="Times New Roman" w:eastAsia="Times New Roman" w:hAnsi="Times New Roman" w:cs="Times New Roman"/>
          <w:color w:val="000000"/>
          <w:sz w:val="27"/>
          <w:szCs w:val="27"/>
        </w:rPr>
        <w:br/>
      </w:r>
    </w:p>
    <w:p w:rsidR="00001209" w:rsidRPr="00001209" w:rsidRDefault="00001209" w:rsidP="00001209">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процедура приветствия;</w:t>
      </w:r>
    </w:p>
    <w:p w:rsidR="00001209" w:rsidRPr="00001209" w:rsidRDefault="00001209" w:rsidP="00001209">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информационный блок по теме занятия;</w:t>
      </w:r>
    </w:p>
    <w:p w:rsidR="00001209" w:rsidRPr="00001209" w:rsidRDefault="00001209" w:rsidP="00001209">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диагностический блок по теме занятия;</w:t>
      </w:r>
    </w:p>
    <w:p w:rsidR="00001209" w:rsidRPr="00001209" w:rsidRDefault="00001209" w:rsidP="00001209">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lastRenderedPageBreak/>
        <w:br/>
        <w:t>практический блок по теме занятия;</w:t>
      </w:r>
    </w:p>
    <w:p w:rsidR="00001209" w:rsidRPr="00001209" w:rsidRDefault="00001209" w:rsidP="00001209">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рефлексия и обратная связь;</w:t>
      </w:r>
    </w:p>
    <w:p w:rsidR="00001209" w:rsidRPr="00001209" w:rsidRDefault="00001209" w:rsidP="00001209">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процедура прощания.</w:t>
      </w:r>
    </w:p>
    <w:p w:rsidR="00001209" w:rsidRPr="00001209" w:rsidRDefault="00001209" w:rsidP="00001209">
      <w:pPr>
        <w:spacing w:after="0" w:line="240" w:lineRule="auto"/>
        <w:rPr>
          <w:rFonts w:ascii="Times New Roman" w:eastAsia="Times New Roman" w:hAnsi="Times New Roman" w:cs="Times New Roman"/>
          <w:sz w:val="24"/>
          <w:szCs w:val="24"/>
        </w:rPr>
      </w:pP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Проводя занятия с использованием интерактивных методов групповой работы, следует помнить, что регуляция социального поведения осуществляется с высшего личностного уровня, задействует ценностно-смысловую и мотивационную сферу личности, её самосознание и мировоззрение. Чтобы занятия способствовали развитию нравственных и духовных качеств личности подростка или юноши, способствовали выращиванию мотивации и ценностных ориентаций здорового образа жизни, необходим специальный акцент на осознание собственных ценностей, построение позитивного «образа Я», укрепления самоуважения. Акцент только на инструментальный уровень – навыки, умения, способности, интеллект – не решает профилактических задач. Для выбора здорового жизненного пути подростку мало знать о вреде наркотиков, мало владеть навыками отказа, нужно еще переживать позитивные смыслы и ценности, видеть для себя позитивную жизненную перспективу, тогда мотивация здорового образа жизни станет внутренней, а выбор осмысленным [22, с. 45].</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Под саморегуляцией, прежде всего, имеется в виду умение подростка или юноши контролировать и при необходимости изменять своё эмоциональное, психофизическое состояние, поведенческие реакции, мысли на более позитивные [22, с. 48].</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Владение навыками саморегуляции, оказания самопомощи помогает человеку нейтрализовать стрессовые ситуации в момент их возникновения, конструктивно справиться с уже возникшим напряжением, пережить неприятные эмоциональные моменты (обида, подавленность, гнев, страх, тревога и др.).</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Один из эффективных приемов саморегуляции – это аутотренинг, однако он требует особой подготовки и более длительного времени. Более простой способ, который можно применять с этой целью – самонастрой. Повторение коротких, простых утверждений позволяет справиться с эмоциональным напряжением.</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Для того чтобы не загнать себя в угол, не подвергать себя длительному воздействию стресса можно использовать и другие способы саморегуляции: дыхательные и физические упражнения [22, с. 50].</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 xml:space="preserve">Понятие «досуг» рассматривается как свободное время – от учебы и работы (толковый словарь С.И. Ожегова). Нередко подростки и молодежь не умеют самостоятельно организовать и конструктивно использовать свое свободное </w:t>
      </w:r>
      <w:r w:rsidRPr="00001209">
        <w:rPr>
          <w:rFonts w:ascii="Times New Roman" w:eastAsia="Times New Roman" w:hAnsi="Times New Roman" w:cs="Times New Roman"/>
          <w:color w:val="000000"/>
          <w:sz w:val="27"/>
          <w:szCs w:val="27"/>
          <w:shd w:val="clear" w:color="auto" w:fill="FFFFFF"/>
        </w:rPr>
        <w:lastRenderedPageBreak/>
        <w:t>время, что зачастую приводит к заполнению их личного пространства негативными влияниями микросреды или непродуктивными формами активности: тусовки с картами и выпивкой, игровые автоматы, компьютерные игры агрессивной направленности, бездумный просмотр телепередач, болтовня по телефону и т.д. [21, с. 40].</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Особенность современной ситуации состоит в том, что свободного времени у подростков и молодежи достаточно много, а позитивных способов занять его недостаточно.</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Досуговые моменты составляют один из основных компонентов в системе первичной профилактики аддиктивных форм поведения. Основная задача использования досуговых методов – это создание условий для реализации личностных ресурсов подростка или юноши, его самостоятельности, ответственности, активности как альтернативы аддиктивного поведения.</w:t>
      </w:r>
      <w:r w:rsidRPr="00001209">
        <w:rPr>
          <w:rFonts w:ascii="Times New Roman" w:eastAsia="Times New Roman" w:hAnsi="Times New Roman" w:cs="Times New Roman"/>
          <w:color w:val="000000"/>
          <w:sz w:val="27"/>
        </w:rPr>
        <w:t> </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Для эффективности профилактической деятельности ни уровне образовательного учреждения должны реализоваться образовательные и культурные программы с непосредственным участием различных специалистов и служб [21, с. 42].</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При этом можно активно использовать следующие формы и методы организации досуговой работы:</w:t>
      </w:r>
      <w:r w:rsidRPr="00001209">
        <w:rPr>
          <w:rFonts w:ascii="Times New Roman" w:eastAsia="Times New Roman" w:hAnsi="Times New Roman" w:cs="Times New Roman"/>
          <w:color w:val="000000"/>
          <w:sz w:val="27"/>
          <w:szCs w:val="27"/>
        </w:rPr>
        <w:br/>
      </w:r>
    </w:p>
    <w:p w:rsidR="00001209" w:rsidRPr="00001209" w:rsidRDefault="00001209" w:rsidP="00001209">
      <w:pPr>
        <w:numPr>
          <w:ilvl w:val="1"/>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Социально-значимая активность (в том числе в рамках волонтерской практики):</w:t>
      </w:r>
    </w:p>
    <w:p w:rsidR="00001209" w:rsidRPr="00001209" w:rsidRDefault="00001209" w:rsidP="00001209">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помощь в благоустройстве микрорайона (субботники, воскресники);</w:t>
      </w:r>
    </w:p>
    <w:p w:rsidR="00001209" w:rsidRPr="00001209" w:rsidRDefault="00001209" w:rsidP="00001209">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помощь инвалидам и престарелым.</w:t>
      </w:r>
    </w:p>
    <w:p w:rsidR="00001209" w:rsidRPr="00001209" w:rsidRDefault="00001209" w:rsidP="00001209">
      <w:pPr>
        <w:numPr>
          <w:ilvl w:val="1"/>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Досугово-развлекательные мероприятия:</w:t>
      </w:r>
    </w:p>
    <w:p w:rsidR="00001209" w:rsidRPr="00001209" w:rsidRDefault="00001209" w:rsidP="00001209">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праздники (с бесплатным выступлением музыкальных и танцевальных коллективов, приглашенных артистов, поэтов, певцов);</w:t>
      </w:r>
    </w:p>
    <w:p w:rsidR="00001209" w:rsidRPr="00001209" w:rsidRDefault="00001209" w:rsidP="00001209">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«Дни здоровья»;</w:t>
      </w:r>
    </w:p>
    <w:p w:rsidR="00001209" w:rsidRPr="00001209" w:rsidRDefault="00001209" w:rsidP="00001209">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дискотеки;</w:t>
      </w:r>
    </w:p>
    <w:p w:rsidR="00001209" w:rsidRPr="00001209" w:rsidRDefault="00001209" w:rsidP="00001209">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спортивные соревнования (по настольному теннису, футболу, волейболу, лыжам и т.д.);</w:t>
      </w:r>
    </w:p>
    <w:p w:rsidR="00001209" w:rsidRPr="00001209" w:rsidRDefault="00001209" w:rsidP="00001209">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lastRenderedPageBreak/>
        <w:br/>
        <w:t>«Веселые старты»;</w:t>
      </w:r>
    </w:p>
    <w:p w:rsidR="00001209" w:rsidRPr="00001209" w:rsidRDefault="00001209" w:rsidP="00001209">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конкурсы (музыкальные, познавательные, подвижные);</w:t>
      </w:r>
    </w:p>
    <w:p w:rsidR="00001209" w:rsidRPr="00001209" w:rsidRDefault="00001209" w:rsidP="00001209">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викторины;</w:t>
      </w:r>
    </w:p>
    <w:p w:rsidR="00001209" w:rsidRPr="00001209" w:rsidRDefault="00001209" w:rsidP="00001209">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танцевальные вечера и др.</w:t>
      </w:r>
      <w:r w:rsidRPr="00001209">
        <w:rPr>
          <w:rFonts w:ascii="Times New Roman" w:eastAsia="Times New Roman" w:hAnsi="Times New Roman" w:cs="Times New Roman"/>
          <w:color w:val="000000"/>
          <w:sz w:val="27"/>
        </w:rPr>
        <w:t> </w:t>
      </w:r>
    </w:p>
    <w:p w:rsidR="00001209" w:rsidRPr="00001209" w:rsidRDefault="00001209" w:rsidP="00001209">
      <w:pPr>
        <w:spacing w:after="0" w:line="240" w:lineRule="auto"/>
        <w:rPr>
          <w:rFonts w:ascii="Times New Roman" w:eastAsia="Times New Roman" w:hAnsi="Times New Roman" w:cs="Times New Roman"/>
          <w:sz w:val="24"/>
          <w:szCs w:val="24"/>
        </w:rPr>
      </w:pP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Метод проектирования предполагает организацию процесса просмысливания того, что должно быть в желаемом будущем, и одновременное с этим развертывание процессов реализации.</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Проектирование систем профилактики употребления психоактивных веществ относится к социальному типу проектирования. В рамках социального проектирования профилактические проекты, реализуемые самими подростками и молодёжью, могут быть различных видов.</w:t>
      </w:r>
      <w:r w:rsidRPr="00001209">
        <w:rPr>
          <w:rFonts w:ascii="Times New Roman" w:eastAsia="Times New Roman" w:hAnsi="Times New Roman" w:cs="Times New Roman"/>
          <w:color w:val="000000"/>
          <w:sz w:val="27"/>
          <w:szCs w:val="27"/>
        </w:rPr>
        <w:br/>
      </w:r>
    </w:p>
    <w:p w:rsidR="00001209" w:rsidRPr="00001209" w:rsidRDefault="00001209" w:rsidP="00001209">
      <w:pPr>
        <w:numPr>
          <w:ilvl w:val="0"/>
          <w:numId w:val="3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Исследовательские (изучение отношения подростков и молодежи к наркотикам, степени распространения курения в образовательном учреждении и др.).</w:t>
      </w:r>
    </w:p>
    <w:p w:rsidR="00001209" w:rsidRPr="00001209" w:rsidRDefault="00001209" w:rsidP="00001209">
      <w:pPr>
        <w:numPr>
          <w:ilvl w:val="0"/>
          <w:numId w:val="3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Социально-ориентированные (организация помощи инвалидам, благоустройство училища, организация социальной антинаркотической рекламы и т.д.).</w:t>
      </w:r>
    </w:p>
    <w:p w:rsidR="00001209" w:rsidRPr="00001209" w:rsidRDefault="00001209" w:rsidP="00001209">
      <w:pPr>
        <w:numPr>
          <w:ilvl w:val="0"/>
          <w:numId w:val="3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Творческие (создание студии, клуба по интересам, организация театрального спектакля, конкурса рисунков на антинаркотическую тематику и т.д.).</w:t>
      </w:r>
    </w:p>
    <w:p w:rsidR="00001209" w:rsidRPr="00001209" w:rsidRDefault="00001209" w:rsidP="00001209">
      <w:pPr>
        <w:spacing w:after="0" w:line="240" w:lineRule="auto"/>
        <w:rPr>
          <w:rFonts w:ascii="Times New Roman" w:eastAsia="Times New Roman" w:hAnsi="Times New Roman" w:cs="Times New Roman"/>
          <w:sz w:val="24"/>
          <w:szCs w:val="24"/>
        </w:rPr>
      </w:pP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Первичная профилактика наркомании в образовательном учреждении может проводиться по двум основным направлениям:</w:t>
      </w:r>
      <w:r w:rsidRPr="00001209">
        <w:rPr>
          <w:rFonts w:ascii="Times New Roman" w:eastAsia="Times New Roman" w:hAnsi="Times New Roman" w:cs="Times New Roman"/>
          <w:color w:val="000000"/>
          <w:sz w:val="27"/>
          <w:szCs w:val="27"/>
        </w:rPr>
        <w:br/>
      </w:r>
    </w:p>
    <w:p w:rsidR="00001209" w:rsidRPr="00001209" w:rsidRDefault="00001209" w:rsidP="00001209">
      <w:pPr>
        <w:numPr>
          <w:ilvl w:val="0"/>
          <w:numId w:val="3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специфическая профилактика;</w:t>
      </w:r>
    </w:p>
    <w:p w:rsidR="00001209" w:rsidRPr="00001209" w:rsidRDefault="00001209" w:rsidP="00001209">
      <w:pPr>
        <w:numPr>
          <w:ilvl w:val="0"/>
          <w:numId w:val="3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неспецифическая профилактика.</w:t>
      </w:r>
    </w:p>
    <w:p w:rsidR="00001209" w:rsidRPr="00001209" w:rsidRDefault="00001209" w:rsidP="00001209">
      <w:pPr>
        <w:spacing w:after="0" w:line="240" w:lineRule="auto"/>
        <w:rPr>
          <w:rFonts w:ascii="Times New Roman" w:eastAsia="Times New Roman" w:hAnsi="Times New Roman" w:cs="Times New Roman"/>
          <w:sz w:val="24"/>
          <w:szCs w:val="24"/>
        </w:rPr>
      </w:pP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Специфическая профилактика осуществляется в форме лекций, бесед, деловых игр, дискуссий (с тренингами и упражнениями для учащихся).</w:t>
      </w:r>
      <w:r w:rsidRPr="00001209">
        <w:rPr>
          <w:rFonts w:ascii="Times New Roman" w:eastAsia="Times New Roman" w:hAnsi="Times New Roman" w:cs="Times New Roman"/>
          <w:color w:val="000000"/>
          <w:sz w:val="27"/>
        </w:rPr>
        <w:t> </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lastRenderedPageBreak/>
        <w:t>Неспецифическая профилактика проводится в форме лекций, бесед, деловых игр, диспутов и дискуссий, практических занятий по формированию умений и навыков здорового образа жизни. По объему она намного превосходит специфическую профилактику наркомании.</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В этой связи большим успехом пользуются интерактивные методы обучения, которые проводятся в форме диспутов, деловых игр.</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С целью оценки наркоситуации в образовательном учреждении, проводился анкетный опрос по данной проблеме (приложение 1).</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Анкетированием, которое проводится анонимно. Оно проводится с целью выявления информированности по проблеме наркомании и определения отношения респондентов к этой проблеме.</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Получив все ответы на вопросы анкеты, станет возможным составить представление о личной точке зрения каждого респондента на изучаемую проблему и об их информированности в данной области.</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Заполнить эту анкету просто, внимательно прочитав формулировку каждого вопроса, предлагаемые к нему варианты ответов, выбрав и отметив те из них, которые в наибольшей степени соответствуют их личному мнению. Если они имеют особое мнение, могут изложить его на специально отведенных для этого строчках анкеты.</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После проведения ряда занятий (в течение полугода) можно повторить анкетирование на ту же тему, что и перед началом занятий.</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Цель – выявить плюсы и минусы в своей работе.</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b/>
          <w:bCs/>
          <w:color w:val="666666"/>
          <w:sz w:val="27"/>
        </w:rPr>
        <w:t>^</w:t>
      </w:r>
      <w:r w:rsidRPr="00001209">
        <w:rPr>
          <w:rFonts w:ascii="Times New Roman" w:eastAsia="Times New Roman" w:hAnsi="Times New Roman" w:cs="Times New Roman"/>
          <w:b/>
          <w:bCs/>
          <w:color w:val="000000"/>
          <w:sz w:val="27"/>
        </w:rPr>
        <w:t> Мониторинг результатов наркопрофилактики</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Для оценки эффективности наркопрофилактической работы проводился мониторинг.</w:t>
      </w:r>
      <w:r w:rsidRPr="00001209">
        <w:rPr>
          <w:rFonts w:ascii="Times New Roman" w:eastAsia="Times New Roman" w:hAnsi="Times New Roman" w:cs="Times New Roman"/>
          <w:color w:val="000000"/>
          <w:sz w:val="27"/>
        </w:rPr>
        <w:t> </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Цель мониторинга – отслеживание динамики изменений в плане получения предметных результатов (знаний, умений и навыков в здоровьесберегающей области и в области наркопрофилактики), а также личностного результата (развитие определенных свойств личности, позволяющих ему успешно адаптироваться в социуме и решать учебные и жизненные задачи).</w:t>
      </w:r>
      <w:r w:rsidRPr="00001209">
        <w:rPr>
          <w:rFonts w:ascii="Times New Roman" w:eastAsia="Times New Roman" w:hAnsi="Times New Roman" w:cs="Times New Roman"/>
          <w:color w:val="000000"/>
          <w:sz w:val="27"/>
        </w:rPr>
        <w:t> </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Задачи мониторинга:</w:t>
      </w:r>
      <w:r w:rsidRPr="00001209">
        <w:rPr>
          <w:rFonts w:ascii="Times New Roman" w:eastAsia="Times New Roman" w:hAnsi="Times New Roman" w:cs="Times New Roman"/>
          <w:color w:val="000000"/>
          <w:sz w:val="27"/>
          <w:szCs w:val="27"/>
        </w:rPr>
        <w:br/>
      </w:r>
    </w:p>
    <w:p w:rsidR="00001209" w:rsidRPr="00001209" w:rsidRDefault="00001209" w:rsidP="00001209">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lastRenderedPageBreak/>
        <w:br/>
        <w:t>Совершенствование содержания материалов в здоровьесберегающей области.</w:t>
      </w:r>
    </w:p>
    <w:p w:rsidR="00001209" w:rsidRPr="00001209" w:rsidRDefault="00001209" w:rsidP="00001209">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Совершенствование содержания маткриалов в области наркопрофилактики.</w:t>
      </w:r>
    </w:p>
    <w:p w:rsidR="00001209" w:rsidRPr="00001209" w:rsidRDefault="00001209" w:rsidP="00001209">
      <w:pPr>
        <w:spacing w:after="0" w:line="240" w:lineRule="auto"/>
        <w:rPr>
          <w:rFonts w:ascii="Times New Roman" w:eastAsia="Times New Roman" w:hAnsi="Times New Roman" w:cs="Times New Roman"/>
          <w:sz w:val="24"/>
          <w:szCs w:val="24"/>
        </w:rPr>
      </w:pP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Модель данного комплексного мониторинга выглядит так:</w:t>
      </w:r>
      <w:r w:rsidRPr="00001209">
        <w:rPr>
          <w:rFonts w:ascii="Times New Roman" w:eastAsia="Times New Roman" w:hAnsi="Times New Roman" w:cs="Times New Roman"/>
          <w:color w:val="000000"/>
          <w:sz w:val="27"/>
          <w:szCs w:val="27"/>
        </w:rPr>
        <w:br/>
      </w:r>
    </w:p>
    <w:p w:rsidR="00001209" w:rsidRPr="00001209" w:rsidRDefault="00001209" w:rsidP="00001209">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Социологическое направление:</w:t>
      </w:r>
    </w:p>
    <w:p w:rsidR="00001209" w:rsidRPr="00001209" w:rsidRDefault="00001209" w:rsidP="00001209">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динамическое отслеживание системы представлений субъектов образовательного процесса в отношении различных аспектов культуры здорового образа жизни (методы – соцопрос, тестирование);</w:t>
      </w:r>
    </w:p>
    <w:p w:rsidR="00001209" w:rsidRPr="00001209" w:rsidRDefault="00001209" w:rsidP="00001209">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динамическое отслеживание системы представлений в отношении различных аспектов употребления ПАВ и наркотиков (методы – соцопрос, тестирование).</w:t>
      </w:r>
    </w:p>
    <w:p w:rsidR="00001209" w:rsidRPr="00001209" w:rsidRDefault="00001209" w:rsidP="00001209">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Психологическое направление:</w:t>
      </w:r>
    </w:p>
    <w:p w:rsidR="00001209" w:rsidRPr="00001209" w:rsidRDefault="00001209" w:rsidP="00001209">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динамическое отслеживание психологических факторов риска вовлечения подростков и молодежи в наркотизацию (методы – наблюдение, анкетирование).</w:t>
      </w:r>
    </w:p>
    <w:p w:rsidR="00001209" w:rsidRPr="00001209" w:rsidRDefault="00001209" w:rsidP="00001209">
      <w:pPr>
        <w:spacing w:after="0" w:line="240" w:lineRule="auto"/>
        <w:rPr>
          <w:rFonts w:ascii="Times New Roman" w:eastAsia="Times New Roman" w:hAnsi="Times New Roman" w:cs="Times New Roman"/>
          <w:sz w:val="24"/>
          <w:szCs w:val="24"/>
        </w:rPr>
      </w:pP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Разные уровни обученности в каждой конкретной области исследования могут быть обозначены, как:</w:t>
      </w:r>
      <w:r w:rsidRPr="00001209">
        <w:rPr>
          <w:rFonts w:ascii="Times New Roman" w:eastAsia="Times New Roman" w:hAnsi="Times New Roman" w:cs="Times New Roman"/>
          <w:color w:val="000000"/>
          <w:sz w:val="27"/>
          <w:szCs w:val="27"/>
        </w:rPr>
        <w:br/>
      </w:r>
    </w:p>
    <w:p w:rsidR="00001209" w:rsidRPr="00001209" w:rsidRDefault="00001209" w:rsidP="00001209">
      <w:pPr>
        <w:numPr>
          <w:ilvl w:val="0"/>
          <w:numId w:val="3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«Элементарная грамотность».</w:t>
      </w:r>
    </w:p>
    <w:p w:rsidR="00001209" w:rsidRPr="00001209" w:rsidRDefault="00001209" w:rsidP="00001209">
      <w:pPr>
        <w:spacing w:after="0" w:line="240" w:lineRule="auto"/>
        <w:rPr>
          <w:rFonts w:ascii="Times New Roman" w:eastAsia="Times New Roman" w:hAnsi="Times New Roman" w:cs="Times New Roman"/>
          <w:sz w:val="24"/>
          <w:szCs w:val="24"/>
        </w:rPr>
      </w:pP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Характеризуется общими представлениями в определенной сфере деятельности, её отличительных особенностях.</w:t>
      </w:r>
      <w:r w:rsidRPr="00001209">
        <w:rPr>
          <w:rFonts w:ascii="Times New Roman" w:eastAsia="Times New Roman" w:hAnsi="Times New Roman" w:cs="Times New Roman"/>
          <w:color w:val="000000"/>
          <w:sz w:val="27"/>
          <w:szCs w:val="27"/>
        </w:rPr>
        <w:br/>
      </w:r>
    </w:p>
    <w:p w:rsidR="00001209" w:rsidRPr="00001209" w:rsidRDefault="00001209" w:rsidP="00001209">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«Функциональная грамотность».</w:t>
      </w:r>
    </w:p>
    <w:p w:rsidR="00001209" w:rsidRPr="00001209" w:rsidRDefault="00001209" w:rsidP="00001209">
      <w:pPr>
        <w:spacing w:after="0" w:line="240" w:lineRule="auto"/>
        <w:rPr>
          <w:rFonts w:ascii="Times New Roman" w:eastAsia="Times New Roman" w:hAnsi="Times New Roman" w:cs="Times New Roman"/>
          <w:sz w:val="24"/>
          <w:szCs w:val="24"/>
        </w:rPr>
      </w:pPr>
      <w:r w:rsidRPr="00001209">
        <w:rPr>
          <w:rFonts w:ascii="Times New Roman" w:eastAsia="Times New Roman" w:hAnsi="Times New Roman" w:cs="Times New Roman"/>
          <w:color w:val="000000"/>
          <w:sz w:val="27"/>
          <w:szCs w:val="27"/>
        </w:rPr>
        <w:lastRenderedPageBreak/>
        <w:br/>
      </w:r>
      <w:r w:rsidRPr="00001209">
        <w:rPr>
          <w:rFonts w:ascii="Times New Roman" w:eastAsia="Times New Roman" w:hAnsi="Times New Roman" w:cs="Times New Roman"/>
          <w:color w:val="000000"/>
          <w:sz w:val="27"/>
          <w:szCs w:val="27"/>
          <w:shd w:val="clear" w:color="auto" w:fill="FFFFFF"/>
        </w:rPr>
        <w:t>Предполагает не только владение элементарными знаниями, умениями и навыками, умение выполнять действия по образцу, но и способность самостоятельно выполнять задания более сложного порядка, вносить в деятельность «авторский» компонент.</w:t>
      </w:r>
      <w:r w:rsidRPr="00001209">
        <w:rPr>
          <w:rFonts w:ascii="Times New Roman" w:eastAsia="Times New Roman" w:hAnsi="Times New Roman" w:cs="Times New Roman"/>
          <w:color w:val="000000"/>
          <w:sz w:val="27"/>
        </w:rPr>
        <w:t> </w:t>
      </w:r>
      <w:r w:rsidRPr="00001209">
        <w:rPr>
          <w:rFonts w:ascii="Times New Roman" w:eastAsia="Times New Roman" w:hAnsi="Times New Roman" w:cs="Times New Roman"/>
          <w:color w:val="000000"/>
          <w:sz w:val="27"/>
          <w:szCs w:val="27"/>
        </w:rPr>
        <w:br/>
      </w:r>
    </w:p>
    <w:p w:rsidR="00001209" w:rsidRPr="00001209" w:rsidRDefault="00001209" w:rsidP="00001209">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001209">
        <w:rPr>
          <w:rFonts w:ascii="Times New Roman" w:eastAsia="Times New Roman" w:hAnsi="Times New Roman" w:cs="Times New Roman"/>
          <w:color w:val="000000"/>
          <w:sz w:val="27"/>
          <w:szCs w:val="27"/>
        </w:rPr>
        <w:br/>
        <w:t>«Компетентность».</w:t>
      </w:r>
    </w:p>
    <w:p w:rsidR="00001209" w:rsidRDefault="00001209" w:rsidP="00001209">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Высший уровень образованности. Означает полное владение предыдущими уровнями, углубленное и расширенное представление об определенной области деятельности, способность решать задачи исследовательского характера, готовность к продуктивной творческой деятельности.</w:t>
      </w:r>
      <w:r w:rsidRPr="00001209">
        <w:rPr>
          <w:rFonts w:ascii="Times New Roman" w:eastAsia="Times New Roman" w:hAnsi="Times New Roman" w:cs="Times New Roman"/>
          <w:color w:val="000000"/>
          <w:sz w:val="27"/>
        </w:rPr>
        <w:t> </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b/>
          <w:bCs/>
          <w:color w:val="000000"/>
          <w:sz w:val="27"/>
          <w:szCs w:val="27"/>
          <w:shd w:val="clear" w:color="auto" w:fill="FFFFFF"/>
        </w:rPr>
        <w:t>Заключение</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Таким образом, формирование ценностей, альтернативных наркотику, обращение к ресурсам личности подростка –вот та область, где усилия педагогов, психологов могут принести наиболее ощутимые результаты.</w:t>
      </w:r>
      <w:r w:rsidRPr="00001209">
        <w:rPr>
          <w:rFonts w:ascii="Times New Roman" w:eastAsia="Times New Roman" w:hAnsi="Times New Roman" w:cs="Times New Roman"/>
          <w:color w:val="000000"/>
          <w:sz w:val="27"/>
        </w:rPr>
        <w:t> </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В практической части мы рассматриваем и предлагаем опытно-поисковую работу, с целью, выяснить степень осведомлённости учащихся в вопросах наркомании, а также отследить динамику результатов наркопрофилактической деятельности (через мониторинг).</w:t>
      </w:r>
      <w:r w:rsidRPr="00001209">
        <w:rPr>
          <w:rFonts w:ascii="Times New Roman" w:eastAsia="Times New Roman" w:hAnsi="Times New Roman" w:cs="Times New Roman"/>
          <w:color w:val="000000"/>
          <w:sz w:val="27"/>
        </w:rPr>
        <w:t> </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Эти формы работы помогают установить данные исследований по изучаемой нами проблеме. А анализируя полученные результаты, делать вывод для дальнейшей работы с наибольшим коэффициентом положительных результатов.</w:t>
      </w:r>
      <w:r w:rsidRPr="00001209">
        <w:rPr>
          <w:rFonts w:ascii="Times New Roman" w:eastAsia="Times New Roman" w:hAnsi="Times New Roman" w:cs="Times New Roman"/>
          <w:color w:val="000000"/>
          <w:sz w:val="27"/>
        </w:rPr>
        <w:t> </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Но существует ряд проблем в работе по данной проблеме:</w:t>
      </w:r>
      <w:r w:rsidRPr="00001209">
        <w:rPr>
          <w:rFonts w:ascii="Times New Roman" w:eastAsia="Times New Roman" w:hAnsi="Times New Roman" w:cs="Times New Roman"/>
          <w:color w:val="000000"/>
          <w:sz w:val="27"/>
        </w:rPr>
        <w:t> </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 нехватка сотрудников, работающих в этой области;</w:t>
      </w:r>
      <w:r w:rsidRPr="00001209">
        <w:rPr>
          <w:rFonts w:ascii="Times New Roman" w:eastAsia="Times New Roman" w:hAnsi="Times New Roman" w:cs="Times New Roman"/>
          <w:color w:val="000000"/>
          <w:sz w:val="27"/>
        </w:rPr>
        <w:t> </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 подключение к решению поставленной проблемы всех связующих вспомогательных активов (родители, досуговые учреждения).</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 xml:space="preserve">Подросток, обладающий личностной зрелостью и яркими жизненными целями, подросток, способный справиться со своими эмоциями и строить позитивные </w:t>
      </w:r>
      <w:r w:rsidRPr="00001209">
        <w:rPr>
          <w:rFonts w:ascii="Times New Roman" w:eastAsia="Times New Roman" w:hAnsi="Times New Roman" w:cs="Times New Roman"/>
          <w:color w:val="000000"/>
          <w:sz w:val="27"/>
          <w:szCs w:val="27"/>
          <w:shd w:val="clear" w:color="auto" w:fill="FFFFFF"/>
        </w:rPr>
        <w:lastRenderedPageBreak/>
        <w:t>отношения с окружающими, гораздо более устойчив к жизненным трудностям и искушениям.</w:t>
      </w:r>
      <w:r w:rsidRPr="00001209">
        <w:rPr>
          <w:rFonts w:ascii="Times New Roman" w:eastAsia="Times New Roman" w:hAnsi="Times New Roman" w:cs="Times New Roman"/>
          <w:color w:val="000000"/>
          <w:sz w:val="27"/>
        </w:rPr>
        <w:t> </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shd w:val="clear" w:color="auto" w:fill="FFFFFF"/>
        </w:rPr>
        <w:t>Проблема наркомании достаточно сложная, и её решение зависит от многих факторов. Если ею будут заниматься власти, специалисты-юристы, специалисты-медики, органы правопорядка, педагоги, сами граждане, то, возможно, и будут результаты.</w:t>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color w:val="000000"/>
          <w:sz w:val="27"/>
          <w:szCs w:val="27"/>
        </w:rPr>
        <w:br/>
      </w:r>
      <w:r w:rsidRPr="00001209">
        <w:rPr>
          <w:rFonts w:ascii="Times New Roman" w:eastAsia="Times New Roman" w:hAnsi="Times New Roman" w:cs="Times New Roman"/>
          <w:b/>
          <w:bCs/>
          <w:color w:val="000000"/>
          <w:sz w:val="27"/>
          <w:szCs w:val="27"/>
          <w:shd w:val="clear" w:color="auto" w:fill="FFFFFF"/>
        </w:rPr>
        <w:t>Список литературы</w:t>
      </w:r>
    </w:p>
    <w:sectPr w:rsidR="000012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24803"/>
    <w:multiLevelType w:val="multilevel"/>
    <w:tmpl w:val="9C48E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7404F3"/>
    <w:multiLevelType w:val="multilevel"/>
    <w:tmpl w:val="FF109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A31610"/>
    <w:multiLevelType w:val="multilevel"/>
    <w:tmpl w:val="3892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BB2DB6"/>
    <w:multiLevelType w:val="multilevel"/>
    <w:tmpl w:val="5676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1707C0"/>
    <w:multiLevelType w:val="multilevel"/>
    <w:tmpl w:val="27402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B76986"/>
    <w:multiLevelType w:val="multilevel"/>
    <w:tmpl w:val="F6C8E7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9A6BEB"/>
    <w:multiLevelType w:val="multilevel"/>
    <w:tmpl w:val="D44E3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B735A4"/>
    <w:multiLevelType w:val="multilevel"/>
    <w:tmpl w:val="1CEC0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3C3F17"/>
    <w:multiLevelType w:val="multilevel"/>
    <w:tmpl w:val="0D86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905AC3"/>
    <w:multiLevelType w:val="multilevel"/>
    <w:tmpl w:val="6046B9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951B13"/>
    <w:multiLevelType w:val="multilevel"/>
    <w:tmpl w:val="D1ECD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5C1C52"/>
    <w:multiLevelType w:val="multilevel"/>
    <w:tmpl w:val="67F6D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AF10D66"/>
    <w:multiLevelType w:val="multilevel"/>
    <w:tmpl w:val="70B41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E6109C0"/>
    <w:multiLevelType w:val="multilevel"/>
    <w:tmpl w:val="58621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EE40C55"/>
    <w:multiLevelType w:val="multilevel"/>
    <w:tmpl w:val="981047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3295FD1"/>
    <w:multiLevelType w:val="multilevel"/>
    <w:tmpl w:val="524EE0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57C1E80"/>
    <w:multiLevelType w:val="multilevel"/>
    <w:tmpl w:val="7D908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6B56AF2"/>
    <w:multiLevelType w:val="multilevel"/>
    <w:tmpl w:val="425E9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271E56"/>
    <w:multiLevelType w:val="multilevel"/>
    <w:tmpl w:val="07662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F310318"/>
    <w:multiLevelType w:val="multilevel"/>
    <w:tmpl w:val="DA989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C16B4D"/>
    <w:multiLevelType w:val="multilevel"/>
    <w:tmpl w:val="74149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29A41F2"/>
    <w:multiLevelType w:val="multilevel"/>
    <w:tmpl w:val="4664F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332B6C"/>
    <w:multiLevelType w:val="multilevel"/>
    <w:tmpl w:val="1AB4C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8B7506"/>
    <w:multiLevelType w:val="multilevel"/>
    <w:tmpl w:val="9482A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7542811"/>
    <w:multiLevelType w:val="multilevel"/>
    <w:tmpl w:val="9E465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98B20B5"/>
    <w:multiLevelType w:val="multilevel"/>
    <w:tmpl w:val="CAD041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90444B4"/>
    <w:multiLevelType w:val="multilevel"/>
    <w:tmpl w:val="E8325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E641D5"/>
    <w:multiLevelType w:val="multilevel"/>
    <w:tmpl w:val="B372C2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D3639BB"/>
    <w:multiLevelType w:val="multilevel"/>
    <w:tmpl w:val="FF981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DF55CAD"/>
    <w:multiLevelType w:val="multilevel"/>
    <w:tmpl w:val="4D2CF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2C323B1"/>
    <w:multiLevelType w:val="multilevel"/>
    <w:tmpl w:val="DF402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2E772AA"/>
    <w:multiLevelType w:val="multilevel"/>
    <w:tmpl w:val="62A24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7625CE3"/>
    <w:multiLevelType w:val="multilevel"/>
    <w:tmpl w:val="68CE3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BDD45D8"/>
    <w:multiLevelType w:val="multilevel"/>
    <w:tmpl w:val="6122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EE22ECB"/>
    <w:multiLevelType w:val="multilevel"/>
    <w:tmpl w:val="C7768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F0555BE"/>
    <w:multiLevelType w:val="multilevel"/>
    <w:tmpl w:val="4C0A9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3363734"/>
    <w:multiLevelType w:val="multilevel"/>
    <w:tmpl w:val="EA4E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A817503"/>
    <w:multiLevelType w:val="multilevel"/>
    <w:tmpl w:val="7DBAD2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B1E0D13"/>
    <w:multiLevelType w:val="multilevel"/>
    <w:tmpl w:val="8CB0BD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30"/>
  </w:num>
  <w:num w:numId="4">
    <w:abstractNumId w:val="36"/>
  </w:num>
  <w:num w:numId="5">
    <w:abstractNumId w:val="10"/>
  </w:num>
  <w:num w:numId="6">
    <w:abstractNumId w:val="33"/>
  </w:num>
  <w:num w:numId="7">
    <w:abstractNumId w:val="13"/>
  </w:num>
  <w:num w:numId="8">
    <w:abstractNumId w:val="17"/>
  </w:num>
  <w:num w:numId="9">
    <w:abstractNumId w:val="0"/>
  </w:num>
  <w:num w:numId="10">
    <w:abstractNumId w:val="21"/>
  </w:num>
  <w:num w:numId="11">
    <w:abstractNumId w:val="28"/>
  </w:num>
  <w:num w:numId="12">
    <w:abstractNumId w:val="29"/>
  </w:num>
  <w:num w:numId="13">
    <w:abstractNumId w:val="20"/>
  </w:num>
  <w:num w:numId="14">
    <w:abstractNumId w:val="18"/>
  </w:num>
  <w:num w:numId="15">
    <w:abstractNumId w:val="6"/>
  </w:num>
  <w:num w:numId="16">
    <w:abstractNumId w:val="16"/>
  </w:num>
  <w:num w:numId="17">
    <w:abstractNumId w:val="15"/>
  </w:num>
  <w:num w:numId="18">
    <w:abstractNumId w:val="2"/>
  </w:num>
  <w:num w:numId="19">
    <w:abstractNumId w:val="26"/>
  </w:num>
  <w:num w:numId="20">
    <w:abstractNumId w:val="12"/>
  </w:num>
  <w:num w:numId="21">
    <w:abstractNumId w:val="35"/>
  </w:num>
  <w:num w:numId="22">
    <w:abstractNumId w:val="25"/>
  </w:num>
  <w:num w:numId="23">
    <w:abstractNumId w:val="37"/>
  </w:num>
  <w:num w:numId="24">
    <w:abstractNumId w:val="19"/>
  </w:num>
  <w:num w:numId="25">
    <w:abstractNumId w:val="32"/>
  </w:num>
  <w:num w:numId="26">
    <w:abstractNumId w:val="38"/>
  </w:num>
  <w:num w:numId="27">
    <w:abstractNumId w:val="22"/>
  </w:num>
  <w:num w:numId="28">
    <w:abstractNumId w:val="14"/>
  </w:num>
  <w:num w:numId="29">
    <w:abstractNumId w:val="24"/>
  </w:num>
  <w:num w:numId="30">
    <w:abstractNumId w:val="11"/>
  </w:num>
  <w:num w:numId="31">
    <w:abstractNumId w:val="34"/>
  </w:num>
  <w:num w:numId="32">
    <w:abstractNumId w:val="31"/>
  </w:num>
  <w:num w:numId="33">
    <w:abstractNumId w:val="4"/>
  </w:num>
  <w:num w:numId="34">
    <w:abstractNumId w:val="8"/>
  </w:num>
  <w:num w:numId="35">
    <w:abstractNumId w:val="9"/>
  </w:num>
  <w:num w:numId="36">
    <w:abstractNumId w:val="7"/>
  </w:num>
  <w:num w:numId="37">
    <w:abstractNumId w:val="23"/>
  </w:num>
  <w:num w:numId="38">
    <w:abstractNumId w:val="27"/>
  </w:num>
  <w:num w:numId="3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compat>
    <w:useFELayout/>
  </w:compat>
  <w:rsids>
    <w:rsidRoot w:val="000A68CD"/>
    <w:rsid w:val="00001209"/>
    <w:rsid w:val="000A68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A68CD"/>
  </w:style>
  <w:style w:type="paragraph" w:styleId="a3">
    <w:name w:val="Normal (Web)"/>
    <w:basedOn w:val="a"/>
    <w:uiPriority w:val="99"/>
    <w:semiHidden/>
    <w:unhideWhenUsed/>
    <w:rsid w:val="000A68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utback">
    <w:name w:val="butback"/>
    <w:basedOn w:val="a0"/>
    <w:rsid w:val="00001209"/>
  </w:style>
  <w:style w:type="character" w:customStyle="1" w:styleId="submenu-table">
    <w:name w:val="submenu-table"/>
    <w:basedOn w:val="a0"/>
    <w:rsid w:val="00001209"/>
  </w:style>
</w:styles>
</file>

<file path=word/webSettings.xml><?xml version="1.0" encoding="utf-8"?>
<w:webSettings xmlns:r="http://schemas.openxmlformats.org/officeDocument/2006/relationships" xmlns:w="http://schemas.openxmlformats.org/wordprocessingml/2006/main">
  <w:divs>
    <w:div w:id="1441802903">
      <w:bodyDiv w:val="1"/>
      <w:marLeft w:val="0"/>
      <w:marRight w:val="0"/>
      <w:marTop w:val="0"/>
      <w:marBottom w:val="0"/>
      <w:divBdr>
        <w:top w:val="none" w:sz="0" w:space="0" w:color="auto"/>
        <w:left w:val="none" w:sz="0" w:space="0" w:color="auto"/>
        <w:bottom w:val="none" w:sz="0" w:space="0" w:color="auto"/>
        <w:right w:val="none" w:sz="0" w:space="0" w:color="auto"/>
      </w:divBdr>
    </w:div>
    <w:div w:id="194623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6749</Words>
  <Characters>38472</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Троцко</dc:creator>
  <cp:keywords/>
  <dc:description/>
  <cp:lastModifiedBy>Троцко</cp:lastModifiedBy>
  <cp:revision>3</cp:revision>
  <dcterms:created xsi:type="dcterms:W3CDTF">2015-12-22T07:02:00Z</dcterms:created>
  <dcterms:modified xsi:type="dcterms:W3CDTF">2015-12-22T07:31:00Z</dcterms:modified>
</cp:coreProperties>
</file>